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0E1" w:rsidRPr="00B37035" w:rsidRDefault="00DD20E1" w:rsidP="00515102">
      <w:pPr>
        <w:widowControl w:val="0"/>
        <w:autoSpaceDE w:val="0"/>
        <w:autoSpaceDN w:val="0"/>
        <w:adjustRightInd w:val="0"/>
        <w:spacing w:after="0"/>
        <w:jc w:val="center"/>
        <w:rPr>
          <w:rFonts w:asciiTheme="minorHAnsi" w:hAnsiTheme="minorHAnsi" w:cs="Arial"/>
          <w:b/>
          <w:sz w:val="22"/>
          <w:szCs w:val="22"/>
        </w:rPr>
      </w:pPr>
      <w:bookmarkStart w:id="1" w:name="_GoBack"/>
    </w:p>
    <w:p w:rsidR="00515102" w:rsidRPr="00B37035" w:rsidRDefault="00C761CD" w:rsidP="00515102">
      <w:pPr>
        <w:widowControl w:val="0"/>
        <w:autoSpaceDE w:val="0"/>
        <w:autoSpaceDN w:val="0"/>
        <w:adjustRightInd w:val="0"/>
        <w:spacing w:after="0"/>
        <w:jc w:val="center"/>
        <w:rPr>
          <w:rFonts w:asciiTheme="minorHAnsi" w:hAnsiTheme="minorHAnsi" w:cs="Arial"/>
          <w:b/>
          <w:sz w:val="22"/>
          <w:szCs w:val="22"/>
        </w:rPr>
      </w:pPr>
      <w:r w:rsidRPr="00B37035">
        <w:rPr>
          <w:rFonts w:asciiTheme="minorHAnsi" w:hAnsiTheme="minorHAnsi" w:cs="Arial"/>
          <w:b/>
          <w:sz w:val="22"/>
          <w:szCs w:val="22"/>
        </w:rPr>
        <w:t>POVZETEK OPERACIJE</w:t>
      </w:r>
      <w:r w:rsidR="00515102" w:rsidRPr="00B37035">
        <w:rPr>
          <w:rFonts w:asciiTheme="minorHAnsi" w:hAnsiTheme="minorHAnsi" w:cs="Arial"/>
          <w:b/>
          <w:sz w:val="22"/>
          <w:szCs w:val="22"/>
        </w:rPr>
        <w:t>,</w:t>
      </w:r>
    </w:p>
    <w:p w:rsidR="00712BD9" w:rsidRPr="00B37035" w:rsidRDefault="00515102" w:rsidP="00515102">
      <w:pPr>
        <w:widowControl w:val="0"/>
        <w:autoSpaceDE w:val="0"/>
        <w:autoSpaceDN w:val="0"/>
        <w:adjustRightInd w:val="0"/>
        <w:spacing w:after="0"/>
        <w:jc w:val="center"/>
        <w:rPr>
          <w:rFonts w:asciiTheme="minorHAnsi" w:hAnsiTheme="minorHAnsi" w:cs="Arial"/>
          <w:b/>
          <w:sz w:val="22"/>
          <w:szCs w:val="22"/>
        </w:rPr>
      </w:pPr>
      <w:r w:rsidRPr="00B37035">
        <w:rPr>
          <w:rFonts w:asciiTheme="minorHAnsi" w:hAnsiTheme="minorHAnsi" w:cs="Arial"/>
          <w:b/>
          <w:sz w:val="22"/>
          <w:szCs w:val="22"/>
        </w:rPr>
        <w:t>oddan</w:t>
      </w:r>
      <w:r w:rsidR="00C761CD" w:rsidRPr="00B37035">
        <w:rPr>
          <w:rFonts w:asciiTheme="minorHAnsi" w:hAnsiTheme="minorHAnsi" w:cs="Arial"/>
          <w:b/>
          <w:sz w:val="22"/>
          <w:szCs w:val="22"/>
        </w:rPr>
        <w:t>e</w:t>
      </w:r>
      <w:r w:rsidRPr="00B37035">
        <w:rPr>
          <w:rFonts w:asciiTheme="minorHAnsi" w:hAnsiTheme="minorHAnsi" w:cs="Arial"/>
          <w:b/>
          <w:sz w:val="22"/>
          <w:szCs w:val="22"/>
        </w:rPr>
        <w:t xml:space="preserve"> na </w:t>
      </w:r>
      <w:r w:rsidR="00C761CD" w:rsidRPr="00B37035">
        <w:rPr>
          <w:rFonts w:asciiTheme="minorHAnsi" w:hAnsiTheme="minorHAnsi" w:cs="Arial"/>
          <w:b/>
          <w:sz w:val="22"/>
          <w:szCs w:val="22"/>
        </w:rPr>
        <w:t>2. j</w:t>
      </w:r>
      <w:r w:rsidRPr="00B37035">
        <w:rPr>
          <w:rFonts w:asciiTheme="minorHAnsi" w:hAnsiTheme="minorHAnsi" w:cs="Arial"/>
          <w:b/>
          <w:sz w:val="22"/>
          <w:szCs w:val="22"/>
        </w:rPr>
        <w:t xml:space="preserve">avni poziv LAS Posavje </w:t>
      </w:r>
      <w:r w:rsidR="00712BD9" w:rsidRPr="00B37035">
        <w:rPr>
          <w:rFonts w:asciiTheme="minorHAnsi" w:hAnsiTheme="minorHAnsi" w:cs="Arial"/>
          <w:b/>
          <w:sz w:val="22"/>
          <w:szCs w:val="22"/>
        </w:rPr>
        <w:t xml:space="preserve">v letu 2018 </w:t>
      </w:r>
    </w:p>
    <w:p w:rsidR="00DD20E1" w:rsidRPr="00B37035" w:rsidRDefault="00712BD9" w:rsidP="00515102">
      <w:pPr>
        <w:widowControl w:val="0"/>
        <w:autoSpaceDE w:val="0"/>
        <w:autoSpaceDN w:val="0"/>
        <w:adjustRightInd w:val="0"/>
        <w:spacing w:after="0"/>
        <w:jc w:val="center"/>
        <w:rPr>
          <w:rFonts w:asciiTheme="minorHAnsi" w:hAnsiTheme="minorHAnsi" w:cs="Arial"/>
          <w:b/>
          <w:sz w:val="22"/>
          <w:szCs w:val="22"/>
        </w:rPr>
      </w:pPr>
      <w:r w:rsidRPr="00B37035">
        <w:rPr>
          <w:rFonts w:asciiTheme="minorHAnsi" w:hAnsiTheme="minorHAnsi" w:cs="Arial"/>
          <w:b/>
          <w:sz w:val="22"/>
          <w:szCs w:val="22"/>
        </w:rPr>
        <w:t>Evropskega sklada za pomorstvo in ribištvo</w:t>
      </w:r>
    </w:p>
    <w:p w:rsidR="003F4361" w:rsidRPr="00B37035" w:rsidRDefault="003F4361" w:rsidP="00515102">
      <w:pPr>
        <w:widowControl w:val="0"/>
        <w:autoSpaceDE w:val="0"/>
        <w:autoSpaceDN w:val="0"/>
        <w:adjustRightInd w:val="0"/>
        <w:spacing w:after="0"/>
        <w:jc w:val="center"/>
        <w:rPr>
          <w:rFonts w:asciiTheme="minorHAnsi" w:hAnsiTheme="minorHAnsi" w:cs="Arial"/>
          <w:b/>
          <w:sz w:val="22"/>
          <w:szCs w:val="22"/>
        </w:rPr>
      </w:pPr>
    </w:p>
    <w:p w:rsidR="00D614C2" w:rsidRPr="00B37035" w:rsidRDefault="00D614C2" w:rsidP="003F4361">
      <w:pPr>
        <w:pStyle w:val="Odstavekseznama"/>
        <w:numPr>
          <w:ilvl w:val="0"/>
          <w:numId w:val="12"/>
        </w:numPr>
        <w:spacing w:after="0" w:line="240" w:lineRule="auto"/>
        <w:jc w:val="both"/>
        <w:rPr>
          <w:rFonts w:asciiTheme="minorHAnsi" w:eastAsia="Times New Roman" w:hAnsiTheme="minorHAnsi" w:cs="Arial"/>
          <w:b/>
          <w:color w:val="000000"/>
          <w:sz w:val="22"/>
          <w:szCs w:val="22"/>
          <w:lang w:eastAsia="sl-SI"/>
        </w:rPr>
      </w:pPr>
      <w:r w:rsidRPr="00B37035">
        <w:rPr>
          <w:rFonts w:asciiTheme="minorHAnsi" w:eastAsia="Times New Roman" w:hAnsiTheme="minorHAnsi" w:cs="Arial"/>
          <w:b/>
          <w:color w:val="000000"/>
          <w:sz w:val="22"/>
          <w:szCs w:val="22"/>
          <w:lang w:eastAsia="sl-SI"/>
        </w:rPr>
        <w:t>I</w:t>
      </w:r>
      <w:r w:rsidR="003F4361" w:rsidRPr="00B37035">
        <w:rPr>
          <w:rFonts w:asciiTheme="minorHAnsi" w:eastAsia="Times New Roman" w:hAnsiTheme="minorHAnsi" w:cs="Arial"/>
          <w:b/>
          <w:color w:val="000000"/>
          <w:sz w:val="22"/>
          <w:szCs w:val="22"/>
          <w:lang w:eastAsia="sl-SI"/>
        </w:rPr>
        <w:t>dentifikacija operacije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459"/>
        <w:gridCol w:w="6"/>
        <w:gridCol w:w="1908"/>
      </w:tblGrid>
      <w:tr w:rsidR="00D614C2" w:rsidRPr="00B37035" w:rsidTr="00BE0B5A">
        <w:tc>
          <w:tcPr>
            <w:tcW w:w="2689" w:type="dxa"/>
            <w:shd w:val="clear" w:color="auto" w:fill="D0CECE" w:themeFill="background2" w:themeFillShade="E6"/>
          </w:tcPr>
          <w:p w:rsidR="00D614C2" w:rsidRPr="00B37035" w:rsidRDefault="00D614C2"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Tematsko področje</w:t>
            </w:r>
          </w:p>
          <w:p w:rsidR="00D614C2" w:rsidRPr="00B37035" w:rsidRDefault="00D614C2" w:rsidP="00E07440">
            <w:pPr>
              <w:spacing w:after="0" w:line="240" w:lineRule="auto"/>
              <w:jc w:val="both"/>
              <w:rPr>
                <w:rFonts w:asciiTheme="minorHAnsi" w:eastAsia="Times New Roman" w:hAnsiTheme="minorHAnsi" w:cs="Tahoma"/>
                <w:b/>
                <w:sz w:val="22"/>
                <w:szCs w:val="22"/>
                <w:lang w:eastAsia="sl-SI"/>
              </w:rPr>
            </w:pPr>
          </w:p>
        </w:tc>
        <w:tc>
          <w:tcPr>
            <w:tcW w:w="6373" w:type="dxa"/>
            <w:gridSpan w:val="3"/>
          </w:tcPr>
          <w:p w:rsidR="00D614C2" w:rsidRPr="00B37035" w:rsidRDefault="00D614C2" w:rsidP="00F26AEC">
            <w:pPr>
              <w:spacing w:after="0" w:line="240" w:lineRule="auto"/>
              <w:jc w:val="both"/>
              <w:rPr>
                <w:rFonts w:asciiTheme="minorHAnsi" w:eastAsia="Times New Roman" w:hAnsiTheme="minorHAnsi" w:cs="Tahoma"/>
                <w:sz w:val="22"/>
                <w:szCs w:val="22"/>
                <w:lang w:eastAsia="sl-SI"/>
              </w:rPr>
            </w:pPr>
            <w:r w:rsidRPr="00B37035">
              <w:rPr>
                <w:rFonts w:asciiTheme="minorHAnsi" w:eastAsia="Times New Roman" w:hAnsiTheme="minorHAnsi" w:cs="Tahoma"/>
                <w:sz w:val="22"/>
                <w:szCs w:val="22"/>
                <w:lang w:eastAsia="sl-SI"/>
              </w:rPr>
              <w:t>RAZVOJ OSNOVNIH STORITEV NA PODEŽELJU</w:t>
            </w:r>
          </w:p>
          <w:p w:rsidR="00D614C2" w:rsidRPr="00B37035" w:rsidRDefault="00D614C2" w:rsidP="00F26AEC">
            <w:pPr>
              <w:pStyle w:val="Odstavekseznama"/>
              <w:spacing w:after="0" w:line="240" w:lineRule="auto"/>
              <w:jc w:val="both"/>
              <w:rPr>
                <w:rFonts w:asciiTheme="minorHAnsi" w:eastAsia="Times New Roman" w:hAnsiTheme="minorHAnsi" w:cs="Tahoma"/>
                <w:sz w:val="22"/>
                <w:szCs w:val="22"/>
                <w:lang w:eastAsia="sl-SI"/>
              </w:rPr>
            </w:pPr>
          </w:p>
        </w:tc>
      </w:tr>
      <w:tr w:rsidR="00D614C2" w:rsidRPr="00B37035" w:rsidTr="00BE0B5A">
        <w:tc>
          <w:tcPr>
            <w:tcW w:w="2689" w:type="dxa"/>
            <w:shd w:val="clear" w:color="auto" w:fill="D0CECE" w:themeFill="background2" w:themeFillShade="E6"/>
          </w:tcPr>
          <w:p w:rsidR="00D614C2" w:rsidRPr="00B37035" w:rsidRDefault="00D614C2"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Ukrep</w:t>
            </w:r>
          </w:p>
        </w:tc>
        <w:tc>
          <w:tcPr>
            <w:tcW w:w="6373" w:type="dxa"/>
            <w:gridSpan w:val="3"/>
          </w:tcPr>
          <w:p w:rsidR="002C25C0" w:rsidRPr="00B37035" w:rsidRDefault="002C25C0" w:rsidP="00E07440">
            <w:pPr>
              <w:spacing w:after="0" w:line="240" w:lineRule="auto"/>
              <w:jc w:val="both"/>
              <w:rPr>
                <w:rFonts w:asciiTheme="minorHAnsi" w:eastAsia="Times New Roman" w:hAnsiTheme="minorHAnsi" w:cs="Tahoma"/>
                <w:sz w:val="22"/>
                <w:szCs w:val="22"/>
                <w:lang w:eastAsia="sl-SI"/>
              </w:rPr>
            </w:pPr>
            <w:r w:rsidRPr="00B37035">
              <w:rPr>
                <w:rFonts w:asciiTheme="minorHAnsi" w:eastAsia="Times New Roman" w:hAnsiTheme="minorHAnsi" w:cs="Tahoma"/>
                <w:sz w:val="22"/>
                <w:szCs w:val="22"/>
                <w:lang w:eastAsia="sl-SI"/>
              </w:rPr>
              <w:t>U4: Razvoj sladkovodne akvakulture</w:t>
            </w:r>
          </w:p>
          <w:p w:rsidR="00D614C2" w:rsidRPr="00B37035" w:rsidRDefault="00D614C2" w:rsidP="00E07440">
            <w:pPr>
              <w:spacing w:after="0" w:line="240" w:lineRule="auto"/>
              <w:jc w:val="both"/>
              <w:rPr>
                <w:rFonts w:asciiTheme="minorHAnsi" w:eastAsia="Times New Roman" w:hAnsiTheme="minorHAnsi" w:cs="Tahoma"/>
                <w:sz w:val="22"/>
                <w:szCs w:val="22"/>
                <w:lang w:eastAsia="sl-SI"/>
              </w:rPr>
            </w:pPr>
          </w:p>
        </w:tc>
      </w:tr>
      <w:tr w:rsidR="00D614C2" w:rsidRPr="00B37035" w:rsidTr="00BE0B5A">
        <w:tc>
          <w:tcPr>
            <w:tcW w:w="2689" w:type="dxa"/>
            <w:shd w:val="clear" w:color="auto" w:fill="D0CECE" w:themeFill="background2" w:themeFillShade="E6"/>
          </w:tcPr>
          <w:p w:rsidR="00D614C2" w:rsidRPr="00B37035" w:rsidRDefault="00D614C2"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Naziv sklada</w:t>
            </w:r>
          </w:p>
          <w:p w:rsidR="00D614C2" w:rsidRPr="00B37035" w:rsidRDefault="00D614C2" w:rsidP="00E07440">
            <w:pPr>
              <w:spacing w:after="0" w:line="240" w:lineRule="auto"/>
              <w:jc w:val="both"/>
              <w:rPr>
                <w:rFonts w:asciiTheme="minorHAnsi" w:eastAsia="Times New Roman" w:hAnsiTheme="minorHAnsi" w:cs="Tahoma"/>
                <w:b/>
                <w:sz w:val="22"/>
                <w:szCs w:val="22"/>
                <w:lang w:eastAsia="sl-SI"/>
              </w:rPr>
            </w:pPr>
          </w:p>
        </w:tc>
        <w:tc>
          <w:tcPr>
            <w:tcW w:w="6373" w:type="dxa"/>
            <w:gridSpan w:val="3"/>
          </w:tcPr>
          <w:p w:rsidR="00D614C2" w:rsidRPr="00B37035" w:rsidRDefault="002C25C0"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ESP</w:t>
            </w:r>
            <w:r w:rsidR="00D614C2" w:rsidRPr="00B37035">
              <w:rPr>
                <w:rFonts w:asciiTheme="minorHAnsi" w:eastAsia="Times New Roman" w:hAnsiTheme="minorHAnsi" w:cs="Tahoma"/>
                <w:b/>
                <w:sz w:val="22"/>
                <w:szCs w:val="22"/>
                <w:lang w:eastAsia="sl-SI"/>
              </w:rPr>
              <w:t>R</w:t>
            </w:r>
          </w:p>
        </w:tc>
      </w:tr>
      <w:tr w:rsidR="00D614C2" w:rsidRPr="00B37035" w:rsidTr="00BE0B5A">
        <w:tc>
          <w:tcPr>
            <w:tcW w:w="2689" w:type="dxa"/>
            <w:shd w:val="clear" w:color="auto" w:fill="D0CECE" w:themeFill="background2" w:themeFillShade="E6"/>
          </w:tcPr>
          <w:p w:rsidR="00D614C2" w:rsidRPr="00B37035" w:rsidRDefault="00D614C2"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Akronim operacije</w:t>
            </w:r>
          </w:p>
        </w:tc>
        <w:tc>
          <w:tcPr>
            <w:tcW w:w="6373" w:type="dxa"/>
            <w:gridSpan w:val="3"/>
          </w:tcPr>
          <w:p w:rsidR="00D614C2" w:rsidRPr="00B37035" w:rsidRDefault="00B87EAD"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ŠOLSKI KROŽNIKI</w:t>
            </w:r>
          </w:p>
          <w:p w:rsidR="00D614C2" w:rsidRPr="00B37035" w:rsidRDefault="00D614C2" w:rsidP="00E07440">
            <w:pPr>
              <w:spacing w:after="0" w:line="240" w:lineRule="auto"/>
              <w:jc w:val="both"/>
              <w:rPr>
                <w:rFonts w:asciiTheme="minorHAnsi" w:eastAsia="Times New Roman" w:hAnsiTheme="minorHAnsi" w:cs="Tahoma"/>
                <w:b/>
                <w:sz w:val="22"/>
                <w:szCs w:val="22"/>
                <w:lang w:eastAsia="sl-SI"/>
              </w:rPr>
            </w:pPr>
          </w:p>
        </w:tc>
      </w:tr>
      <w:tr w:rsidR="00AC5A6D" w:rsidRPr="00B37035" w:rsidTr="00BE0B5A">
        <w:tc>
          <w:tcPr>
            <w:tcW w:w="2689" w:type="dxa"/>
            <w:shd w:val="clear" w:color="auto" w:fill="D0CECE" w:themeFill="background2" w:themeFillShade="E6"/>
          </w:tcPr>
          <w:p w:rsidR="00AC5A6D" w:rsidRPr="00B37035" w:rsidRDefault="00AC5A6D"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Naziv operacije</w:t>
            </w:r>
          </w:p>
          <w:p w:rsidR="00AC5A6D" w:rsidRPr="00B37035" w:rsidRDefault="00AC5A6D" w:rsidP="00E07440">
            <w:pPr>
              <w:spacing w:after="0" w:line="240" w:lineRule="auto"/>
              <w:jc w:val="both"/>
              <w:rPr>
                <w:rFonts w:asciiTheme="minorHAnsi" w:eastAsia="Times New Roman" w:hAnsiTheme="minorHAnsi" w:cs="Tahoma"/>
                <w:b/>
                <w:sz w:val="22"/>
                <w:szCs w:val="22"/>
                <w:lang w:eastAsia="sl-SI"/>
              </w:rPr>
            </w:pPr>
          </w:p>
        </w:tc>
        <w:tc>
          <w:tcPr>
            <w:tcW w:w="6373" w:type="dxa"/>
            <w:gridSpan w:val="3"/>
          </w:tcPr>
          <w:p w:rsidR="00AC5A6D" w:rsidRPr="00B37035" w:rsidRDefault="00BE0B5A"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RIB</w:t>
            </w:r>
            <w:r w:rsidR="00B87EAD" w:rsidRPr="00B37035">
              <w:rPr>
                <w:rFonts w:asciiTheme="minorHAnsi" w:eastAsia="Times New Roman" w:hAnsiTheme="minorHAnsi" w:cs="Tahoma"/>
                <w:b/>
                <w:sz w:val="22"/>
                <w:szCs w:val="22"/>
                <w:lang w:eastAsia="sl-SI"/>
              </w:rPr>
              <w:t>E NA ŠOLSKIH KROŽNIKIH</w:t>
            </w:r>
          </w:p>
        </w:tc>
      </w:tr>
      <w:tr w:rsidR="00AC5A6D" w:rsidRPr="00B37035" w:rsidTr="00BE0B5A">
        <w:tc>
          <w:tcPr>
            <w:tcW w:w="2689" w:type="dxa"/>
            <w:shd w:val="clear" w:color="auto" w:fill="D0CECE" w:themeFill="background2" w:themeFillShade="E6"/>
          </w:tcPr>
          <w:p w:rsidR="00AC5A6D" w:rsidRPr="00B37035" w:rsidRDefault="00AC5A6D"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Naziv vlagatelja</w:t>
            </w:r>
          </w:p>
          <w:p w:rsidR="00AC5A6D" w:rsidRPr="00B37035" w:rsidRDefault="00AC5A6D" w:rsidP="00E07440">
            <w:pPr>
              <w:spacing w:after="0" w:line="240" w:lineRule="auto"/>
              <w:jc w:val="both"/>
              <w:rPr>
                <w:rFonts w:asciiTheme="minorHAnsi" w:eastAsia="Times New Roman" w:hAnsiTheme="minorHAnsi" w:cs="Tahoma"/>
                <w:b/>
                <w:sz w:val="22"/>
                <w:szCs w:val="22"/>
                <w:lang w:eastAsia="sl-SI"/>
              </w:rPr>
            </w:pPr>
          </w:p>
        </w:tc>
        <w:tc>
          <w:tcPr>
            <w:tcW w:w="4465" w:type="dxa"/>
            <w:gridSpan w:val="2"/>
          </w:tcPr>
          <w:p w:rsidR="00AC5A6D" w:rsidRPr="00B37035" w:rsidRDefault="00AC5A6D"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 xml:space="preserve">Občina </w:t>
            </w:r>
            <w:r w:rsidR="00B87EAD" w:rsidRPr="00B37035">
              <w:rPr>
                <w:rFonts w:asciiTheme="minorHAnsi" w:eastAsia="Times New Roman" w:hAnsiTheme="minorHAnsi" w:cs="Tahoma"/>
                <w:b/>
                <w:sz w:val="22"/>
                <w:szCs w:val="22"/>
                <w:lang w:eastAsia="sl-SI"/>
              </w:rPr>
              <w:t>Krško</w:t>
            </w:r>
          </w:p>
          <w:p w:rsidR="00AC5A6D" w:rsidRPr="00B37035" w:rsidRDefault="00AC5A6D" w:rsidP="00E07440">
            <w:pPr>
              <w:spacing w:after="0" w:line="240" w:lineRule="auto"/>
              <w:jc w:val="both"/>
              <w:rPr>
                <w:rFonts w:asciiTheme="minorHAnsi" w:eastAsia="Times New Roman" w:hAnsiTheme="minorHAnsi" w:cs="Tahoma"/>
                <w:b/>
                <w:sz w:val="22"/>
                <w:szCs w:val="22"/>
                <w:lang w:eastAsia="sl-SI"/>
              </w:rPr>
            </w:pPr>
          </w:p>
        </w:tc>
        <w:tc>
          <w:tcPr>
            <w:tcW w:w="1908" w:type="dxa"/>
          </w:tcPr>
          <w:p w:rsidR="00AC5A6D" w:rsidRPr="00B37035" w:rsidRDefault="005F4807" w:rsidP="00BE0B5A">
            <w:pPr>
              <w:spacing w:after="160" w:line="259" w:lineRule="auto"/>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27.692,71</w:t>
            </w:r>
            <w:r w:rsidR="00BE0B5A" w:rsidRPr="00B37035">
              <w:rPr>
                <w:rFonts w:asciiTheme="minorHAnsi" w:eastAsia="Times New Roman" w:hAnsiTheme="minorHAnsi" w:cs="Tahoma"/>
                <w:b/>
                <w:sz w:val="22"/>
                <w:szCs w:val="22"/>
                <w:lang w:eastAsia="sl-SI"/>
              </w:rPr>
              <w:t xml:space="preserve"> €</w:t>
            </w:r>
          </w:p>
        </w:tc>
      </w:tr>
      <w:tr w:rsidR="008E39D1" w:rsidRPr="00B37035" w:rsidTr="00BE0B5A">
        <w:tc>
          <w:tcPr>
            <w:tcW w:w="2689" w:type="dxa"/>
            <w:shd w:val="clear" w:color="auto" w:fill="D0CECE" w:themeFill="background2" w:themeFillShade="E6"/>
          </w:tcPr>
          <w:p w:rsidR="008E39D1" w:rsidRPr="00B37035" w:rsidRDefault="008E39D1" w:rsidP="00E07440">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Naziv partnerjev</w:t>
            </w:r>
          </w:p>
          <w:p w:rsidR="008E39D1" w:rsidRPr="00B37035" w:rsidRDefault="008E39D1" w:rsidP="00E07440">
            <w:pPr>
              <w:spacing w:after="0" w:line="240" w:lineRule="auto"/>
              <w:jc w:val="both"/>
              <w:rPr>
                <w:rFonts w:asciiTheme="minorHAnsi" w:eastAsia="Times New Roman" w:hAnsiTheme="minorHAnsi" w:cs="Tahoma"/>
                <w:b/>
                <w:sz w:val="22"/>
                <w:szCs w:val="22"/>
                <w:lang w:eastAsia="sl-SI"/>
              </w:rPr>
            </w:pPr>
          </w:p>
        </w:tc>
        <w:tc>
          <w:tcPr>
            <w:tcW w:w="4459" w:type="dxa"/>
          </w:tcPr>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RIBOGOJSTVO GORIČAR D.O.O.</w:t>
            </w:r>
          </w:p>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OBČINA SEVNICA</w:t>
            </w:r>
          </w:p>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OŠ JURIJA DALMATINA, KRŠKO</w:t>
            </w:r>
          </w:p>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VRTEC KRŠKO</w:t>
            </w:r>
          </w:p>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OŠ BREŽICE</w:t>
            </w:r>
          </w:p>
          <w:p w:rsidR="008E39D1"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OŠ JOŽETA GORJUPA, KOSTANJEVICA</w:t>
            </w:r>
            <w:r w:rsidR="008E39D1" w:rsidRPr="00B37035">
              <w:rPr>
                <w:rFonts w:asciiTheme="minorHAnsi" w:hAnsiTheme="minorHAnsi"/>
                <w:b/>
                <w:sz w:val="22"/>
                <w:szCs w:val="22"/>
              </w:rPr>
              <w:tab/>
            </w:r>
          </w:p>
        </w:tc>
        <w:tc>
          <w:tcPr>
            <w:tcW w:w="1914" w:type="dxa"/>
            <w:gridSpan w:val="2"/>
          </w:tcPr>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76.967,50 €</w:t>
            </w:r>
          </w:p>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28.373,82 €</w:t>
            </w:r>
          </w:p>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13.861,04 €</w:t>
            </w:r>
          </w:p>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14.139,81 €</w:t>
            </w:r>
          </w:p>
          <w:p w:rsidR="005F4807"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12.649,86 €</w:t>
            </w:r>
          </w:p>
          <w:p w:rsidR="008E39D1" w:rsidRPr="00B37035" w:rsidRDefault="005F4807" w:rsidP="005F4807">
            <w:pPr>
              <w:spacing w:after="0" w:line="240" w:lineRule="auto"/>
              <w:rPr>
                <w:rFonts w:asciiTheme="minorHAnsi" w:hAnsiTheme="minorHAnsi"/>
                <w:b/>
                <w:sz w:val="22"/>
                <w:szCs w:val="22"/>
              </w:rPr>
            </w:pPr>
            <w:r w:rsidRPr="00B37035">
              <w:rPr>
                <w:rFonts w:asciiTheme="minorHAnsi" w:hAnsiTheme="minorHAnsi"/>
                <w:b/>
                <w:sz w:val="22"/>
                <w:szCs w:val="22"/>
              </w:rPr>
              <w:t>11.804,14 €</w:t>
            </w:r>
          </w:p>
        </w:tc>
      </w:tr>
      <w:tr w:rsidR="00CB12CD" w:rsidRPr="00B37035" w:rsidTr="00BE0B5A">
        <w:tc>
          <w:tcPr>
            <w:tcW w:w="2689" w:type="dxa"/>
            <w:shd w:val="clear" w:color="auto" w:fill="D0CECE" w:themeFill="background2" w:themeFillShade="E6"/>
          </w:tcPr>
          <w:p w:rsidR="00CB12CD" w:rsidRPr="00B37035" w:rsidRDefault="00CB12CD" w:rsidP="00CB12CD">
            <w:pPr>
              <w:spacing w:after="0" w:line="240" w:lineRule="auto"/>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Skupna vrednost celotne operacije</w:t>
            </w:r>
          </w:p>
        </w:tc>
        <w:tc>
          <w:tcPr>
            <w:tcW w:w="6373" w:type="dxa"/>
            <w:gridSpan w:val="3"/>
          </w:tcPr>
          <w:p w:rsidR="00CB12CD" w:rsidRPr="00B37035" w:rsidRDefault="00C51BB8" w:rsidP="00CB12CD">
            <w:pPr>
              <w:spacing w:after="0" w:line="240" w:lineRule="auto"/>
              <w:jc w:val="both"/>
              <w:rPr>
                <w:rFonts w:asciiTheme="minorHAnsi" w:eastAsia="Times New Roman" w:hAnsiTheme="minorHAnsi" w:cs="Tahoma"/>
                <w:b/>
                <w:sz w:val="22"/>
                <w:szCs w:val="22"/>
                <w:lang w:eastAsia="sl-SI"/>
              </w:rPr>
            </w:pPr>
            <w:r w:rsidRPr="00B37035">
              <w:rPr>
                <w:rFonts w:asciiTheme="minorHAnsi" w:eastAsia="Times New Roman" w:hAnsiTheme="minorHAnsi" w:cs="Tahoma"/>
                <w:b/>
                <w:sz w:val="22"/>
                <w:szCs w:val="22"/>
                <w:lang w:eastAsia="sl-SI"/>
              </w:rPr>
              <w:t xml:space="preserve">239.727,35 </w:t>
            </w:r>
            <w:r w:rsidR="00CB3521" w:rsidRPr="00B37035">
              <w:rPr>
                <w:rFonts w:asciiTheme="minorHAnsi" w:eastAsia="Times New Roman" w:hAnsiTheme="minorHAnsi" w:cs="Tahoma"/>
                <w:b/>
                <w:sz w:val="22"/>
                <w:szCs w:val="22"/>
                <w:lang w:eastAsia="sl-SI"/>
              </w:rPr>
              <w:t>€</w:t>
            </w:r>
          </w:p>
        </w:tc>
      </w:tr>
      <w:tr w:rsidR="00CB12CD" w:rsidRPr="00B37035" w:rsidTr="00BE0B5A">
        <w:tc>
          <w:tcPr>
            <w:tcW w:w="2689" w:type="dxa"/>
            <w:shd w:val="clear" w:color="auto" w:fill="D0CECE" w:themeFill="background2" w:themeFillShade="E6"/>
          </w:tcPr>
          <w:p w:rsidR="00CB12CD" w:rsidRPr="00B37035" w:rsidRDefault="00CB12CD" w:rsidP="00CB12CD">
            <w:pPr>
              <w:rPr>
                <w:rFonts w:asciiTheme="minorHAnsi" w:hAnsiTheme="minorHAnsi"/>
                <w:b/>
                <w:sz w:val="22"/>
                <w:szCs w:val="22"/>
              </w:rPr>
            </w:pPr>
            <w:r w:rsidRPr="00B37035">
              <w:rPr>
                <w:rFonts w:asciiTheme="minorHAnsi" w:hAnsiTheme="minorHAnsi"/>
                <w:b/>
                <w:sz w:val="22"/>
                <w:szCs w:val="22"/>
              </w:rPr>
              <w:t>Višina sofinanciranja</w:t>
            </w:r>
          </w:p>
        </w:tc>
        <w:tc>
          <w:tcPr>
            <w:tcW w:w="6373" w:type="dxa"/>
            <w:gridSpan w:val="3"/>
          </w:tcPr>
          <w:p w:rsidR="00CB12CD" w:rsidRPr="00B37035" w:rsidRDefault="00C51BB8" w:rsidP="00CB12CD">
            <w:pPr>
              <w:rPr>
                <w:rFonts w:asciiTheme="minorHAnsi" w:hAnsiTheme="minorHAnsi"/>
                <w:b/>
                <w:sz w:val="22"/>
                <w:szCs w:val="22"/>
              </w:rPr>
            </w:pPr>
            <w:r w:rsidRPr="00B37035">
              <w:rPr>
                <w:rFonts w:asciiTheme="minorHAnsi" w:hAnsiTheme="minorHAnsi"/>
                <w:b/>
                <w:sz w:val="22"/>
                <w:szCs w:val="22"/>
              </w:rPr>
              <w:t xml:space="preserve">185.618,92 </w:t>
            </w:r>
            <w:r w:rsidR="00CB3521" w:rsidRPr="00B37035">
              <w:rPr>
                <w:rFonts w:asciiTheme="minorHAnsi" w:hAnsiTheme="minorHAnsi"/>
                <w:b/>
                <w:sz w:val="22"/>
                <w:szCs w:val="22"/>
              </w:rPr>
              <w:t xml:space="preserve"> €</w:t>
            </w:r>
          </w:p>
        </w:tc>
      </w:tr>
      <w:tr w:rsidR="00CB12CD" w:rsidRPr="00B37035" w:rsidTr="00BE0B5A">
        <w:tc>
          <w:tcPr>
            <w:tcW w:w="2689" w:type="dxa"/>
            <w:shd w:val="clear" w:color="auto" w:fill="D0CECE" w:themeFill="background2" w:themeFillShade="E6"/>
          </w:tcPr>
          <w:p w:rsidR="00CB12CD" w:rsidRPr="00B37035" w:rsidRDefault="00CB12CD" w:rsidP="00CB12CD">
            <w:pPr>
              <w:rPr>
                <w:rFonts w:asciiTheme="minorHAnsi" w:hAnsiTheme="minorHAnsi"/>
                <w:b/>
                <w:sz w:val="22"/>
                <w:szCs w:val="22"/>
              </w:rPr>
            </w:pPr>
            <w:r w:rsidRPr="00B37035">
              <w:rPr>
                <w:rFonts w:asciiTheme="minorHAnsi" w:hAnsiTheme="minorHAnsi"/>
                <w:b/>
                <w:sz w:val="22"/>
                <w:szCs w:val="22"/>
              </w:rPr>
              <w:t>Trajanje operacije</w:t>
            </w:r>
          </w:p>
        </w:tc>
        <w:tc>
          <w:tcPr>
            <w:tcW w:w="6373" w:type="dxa"/>
            <w:gridSpan w:val="3"/>
          </w:tcPr>
          <w:p w:rsidR="00CB12CD" w:rsidRPr="00B37035" w:rsidRDefault="00C51BB8" w:rsidP="00CB12CD">
            <w:pPr>
              <w:rPr>
                <w:rFonts w:asciiTheme="minorHAnsi" w:hAnsiTheme="minorHAnsi"/>
                <w:b/>
                <w:sz w:val="22"/>
                <w:szCs w:val="22"/>
              </w:rPr>
            </w:pPr>
            <w:r w:rsidRPr="00B37035">
              <w:rPr>
                <w:rFonts w:asciiTheme="minorHAnsi" w:hAnsiTheme="minorHAnsi"/>
                <w:sz w:val="22"/>
                <w:szCs w:val="22"/>
              </w:rPr>
              <w:t xml:space="preserve">1.7.2019 – 30.6.2021 </w:t>
            </w:r>
            <w:r w:rsidR="00BE0B5A" w:rsidRPr="00B37035">
              <w:rPr>
                <w:rFonts w:asciiTheme="minorHAnsi" w:hAnsiTheme="minorHAnsi"/>
                <w:b/>
                <w:sz w:val="22"/>
                <w:szCs w:val="22"/>
              </w:rPr>
              <w:t>(24 mesecev)</w:t>
            </w:r>
            <w:r w:rsidR="007B4298" w:rsidRPr="00B37035">
              <w:rPr>
                <w:rFonts w:asciiTheme="minorHAnsi" w:hAnsiTheme="minorHAnsi"/>
                <w:b/>
                <w:sz w:val="22"/>
                <w:szCs w:val="22"/>
              </w:rPr>
              <w:t>; 2 fazi</w:t>
            </w:r>
          </w:p>
        </w:tc>
      </w:tr>
    </w:tbl>
    <w:p w:rsidR="00CB12CD" w:rsidRPr="00B37035" w:rsidRDefault="00CB12CD" w:rsidP="00CB12CD">
      <w:pPr>
        <w:widowControl w:val="0"/>
        <w:autoSpaceDE w:val="0"/>
        <w:autoSpaceDN w:val="0"/>
        <w:adjustRightInd w:val="0"/>
        <w:spacing w:after="0" w:line="240" w:lineRule="auto"/>
        <w:jc w:val="both"/>
        <w:rPr>
          <w:rFonts w:asciiTheme="minorHAnsi" w:hAnsiTheme="minorHAnsi" w:cs="Arial"/>
          <w:bCs/>
          <w:sz w:val="22"/>
          <w:szCs w:val="22"/>
        </w:rPr>
      </w:pPr>
    </w:p>
    <w:p w:rsidR="00BE0B5A" w:rsidRPr="00B37035" w:rsidRDefault="00BE0B5A" w:rsidP="00CB12CD">
      <w:pPr>
        <w:widowControl w:val="0"/>
        <w:autoSpaceDE w:val="0"/>
        <w:autoSpaceDN w:val="0"/>
        <w:adjustRightInd w:val="0"/>
        <w:spacing w:after="0" w:line="240" w:lineRule="auto"/>
        <w:jc w:val="both"/>
        <w:rPr>
          <w:rFonts w:asciiTheme="minorHAnsi" w:hAnsiTheme="minorHAnsi" w:cs="Arial"/>
          <w:bCs/>
          <w:sz w:val="22"/>
          <w:szCs w:val="22"/>
        </w:rPr>
      </w:pPr>
    </w:p>
    <w:p w:rsidR="00BE0B5A" w:rsidRPr="00B37035" w:rsidRDefault="00BE0B5A" w:rsidP="00BE0B5A">
      <w:pPr>
        <w:pStyle w:val="Odstavekseznama"/>
        <w:widowControl w:val="0"/>
        <w:numPr>
          <w:ilvl w:val="0"/>
          <w:numId w:val="12"/>
        </w:numPr>
        <w:autoSpaceDE w:val="0"/>
        <w:autoSpaceDN w:val="0"/>
        <w:adjustRightInd w:val="0"/>
        <w:spacing w:after="0" w:line="240" w:lineRule="auto"/>
        <w:jc w:val="both"/>
        <w:rPr>
          <w:rFonts w:asciiTheme="minorHAnsi" w:hAnsiTheme="minorHAnsi" w:cs="Arial"/>
          <w:b/>
          <w:bCs/>
          <w:sz w:val="22"/>
          <w:szCs w:val="22"/>
        </w:rPr>
      </w:pPr>
      <w:r w:rsidRPr="00B37035">
        <w:rPr>
          <w:rFonts w:asciiTheme="minorHAnsi" w:hAnsiTheme="minorHAnsi" w:cs="Arial"/>
          <w:b/>
          <w:bCs/>
          <w:sz w:val="22"/>
          <w:szCs w:val="22"/>
        </w:rPr>
        <w:t>Opis operacije</w:t>
      </w:r>
    </w:p>
    <w:p w:rsidR="00BE0B5A" w:rsidRPr="00B37035" w:rsidRDefault="00BE0B5A" w:rsidP="00BE0B5A">
      <w:pPr>
        <w:widowControl w:val="0"/>
        <w:autoSpaceDE w:val="0"/>
        <w:autoSpaceDN w:val="0"/>
        <w:adjustRightInd w:val="0"/>
        <w:spacing w:after="0" w:line="240" w:lineRule="auto"/>
        <w:ind w:left="360"/>
        <w:jc w:val="both"/>
        <w:rPr>
          <w:rFonts w:asciiTheme="minorHAnsi" w:hAnsiTheme="minorHAnsi" w:cs="Arial"/>
          <w:b/>
          <w:bCs/>
          <w:sz w:val="22"/>
          <w:szCs w:val="22"/>
        </w:rPr>
      </w:pPr>
    </w:p>
    <w:tbl>
      <w:tblPr>
        <w:tblStyle w:val="Tabelamrea"/>
        <w:tblW w:w="0" w:type="auto"/>
        <w:tblInd w:w="360" w:type="dxa"/>
        <w:tblLook w:val="04A0" w:firstRow="1" w:lastRow="0" w:firstColumn="1" w:lastColumn="0" w:noHBand="0" w:noVBand="1"/>
      </w:tblPr>
      <w:tblGrid>
        <w:gridCol w:w="8702"/>
      </w:tblGrid>
      <w:tr w:rsidR="00BE0B5A" w:rsidRPr="00B37035" w:rsidTr="00BE0B5A">
        <w:tc>
          <w:tcPr>
            <w:tcW w:w="9062" w:type="dxa"/>
          </w:tcPr>
          <w:p w:rsidR="00BE0B5A" w:rsidRPr="00B37035" w:rsidRDefault="00E84F5B" w:rsidP="00BE0B5A">
            <w:pPr>
              <w:widowControl w:val="0"/>
              <w:autoSpaceDE w:val="0"/>
              <w:autoSpaceDN w:val="0"/>
              <w:adjustRightInd w:val="0"/>
              <w:spacing w:after="0" w:line="240" w:lineRule="auto"/>
              <w:jc w:val="both"/>
              <w:rPr>
                <w:rFonts w:asciiTheme="minorHAnsi" w:hAnsiTheme="minorHAnsi" w:cs="Arial"/>
                <w:bCs/>
                <w:sz w:val="22"/>
                <w:szCs w:val="22"/>
              </w:rPr>
            </w:pPr>
            <w:r w:rsidRPr="00B37035">
              <w:rPr>
                <w:rFonts w:asciiTheme="minorHAnsi" w:hAnsiTheme="minorHAnsi" w:cs="Arial"/>
                <w:bCs/>
                <w:sz w:val="22"/>
                <w:szCs w:val="22"/>
              </w:rPr>
              <w:t>Namen projekta je povečati ozaveščenost ljudi o zdravi prehrani in povečati prehrano z ribami in ribjimi izdelki ter s tem izboljšati zdravo prehrani pri učencih, učiteljih, starših in splošno prebivalcih območja LAS in s tem razvoj ribogojstva kot pomembne gospodarske dejavnosti območja LAS. Novo vzpostavljena partnerstva med posavskimi ribogojnicami ter osnovnimi šolami in vrtci bodo usmerjena v večje vključevanje rib v šolsko prehrano in tudi v gospodinjstva.</w:t>
            </w:r>
          </w:p>
        </w:tc>
      </w:tr>
    </w:tbl>
    <w:p w:rsidR="00BE0B5A" w:rsidRPr="00B37035" w:rsidRDefault="00BE0B5A" w:rsidP="00BE0B5A">
      <w:pPr>
        <w:widowControl w:val="0"/>
        <w:autoSpaceDE w:val="0"/>
        <w:autoSpaceDN w:val="0"/>
        <w:adjustRightInd w:val="0"/>
        <w:spacing w:after="0" w:line="240" w:lineRule="auto"/>
        <w:ind w:left="360"/>
        <w:jc w:val="both"/>
        <w:rPr>
          <w:rFonts w:asciiTheme="minorHAnsi" w:hAnsiTheme="minorHAnsi" w:cs="Arial"/>
          <w:b/>
          <w:bCs/>
          <w:sz w:val="22"/>
          <w:szCs w:val="22"/>
        </w:rPr>
      </w:pPr>
    </w:p>
    <w:p w:rsidR="00BE0B5A" w:rsidRPr="00B37035" w:rsidRDefault="007B4298" w:rsidP="00BE0B5A">
      <w:pPr>
        <w:pStyle w:val="Odstavekseznama"/>
        <w:widowControl w:val="0"/>
        <w:numPr>
          <w:ilvl w:val="0"/>
          <w:numId w:val="12"/>
        </w:numPr>
        <w:autoSpaceDE w:val="0"/>
        <w:autoSpaceDN w:val="0"/>
        <w:adjustRightInd w:val="0"/>
        <w:spacing w:after="0" w:line="240" w:lineRule="auto"/>
        <w:jc w:val="both"/>
        <w:rPr>
          <w:rFonts w:asciiTheme="minorHAnsi" w:hAnsiTheme="minorHAnsi" w:cs="Arial"/>
          <w:b/>
          <w:bCs/>
          <w:sz w:val="22"/>
          <w:szCs w:val="22"/>
        </w:rPr>
      </w:pPr>
      <w:r w:rsidRPr="00B37035">
        <w:rPr>
          <w:rFonts w:asciiTheme="minorHAnsi" w:hAnsiTheme="minorHAnsi" w:cs="Arial"/>
          <w:b/>
          <w:bCs/>
          <w:sz w:val="22"/>
          <w:szCs w:val="22"/>
        </w:rPr>
        <w:t>Cilji in kazalniki operacije</w:t>
      </w:r>
    </w:p>
    <w:p w:rsidR="007B4298" w:rsidRPr="00B37035" w:rsidRDefault="007B4298" w:rsidP="007B4298">
      <w:pPr>
        <w:pStyle w:val="Odstavekseznama"/>
        <w:widowControl w:val="0"/>
        <w:autoSpaceDE w:val="0"/>
        <w:autoSpaceDN w:val="0"/>
        <w:adjustRightInd w:val="0"/>
        <w:spacing w:after="0" w:line="240" w:lineRule="auto"/>
        <w:jc w:val="both"/>
        <w:rPr>
          <w:rFonts w:asciiTheme="minorHAnsi" w:hAnsiTheme="minorHAnsi" w:cs="Arial"/>
          <w:b/>
          <w:b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4060"/>
        <w:gridCol w:w="1295"/>
      </w:tblGrid>
      <w:tr w:rsidR="007B4298" w:rsidRPr="00B37035" w:rsidTr="00E84F5B">
        <w:tc>
          <w:tcPr>
            <w:tcW w:w="9493" w:type="dxa"/>
            <w:gridSpan w:val="3"/>
          </w:tcPr>
          <w:p w:rsidR="00E84F5B" w:rsidRPr="00B37035" w:rsidRDefault="00E84F5B" w:rsidP="00E84F5B">
            <w:pPr>
              <w:spacing w:after="200"/>
              <w:rPr>
                <w:rFonts w:asciiTheme="minorHAnsi" w:hAnsiTheme="minorHAnsi" w:cs="Arial"/>
                <w:bCs/>
                <w:color w:val="000000"/>
                <w:sz w:val="22"/>
                <w:szCs w:val="22"/>
                <w:lang w:val="sv-SE"/>
              </w:rPr>
            </w:pPr>
            <w:r w:rsidRPr="00B37035">
              <w:rPr>
                <w:rFonts w:asciiTheme="minorHAnsi" w:hAnsiTheme="minorHAnsi" w:cs="Arial"/>
                <w:bCs/>
                <w:color w:val="000000"/>
                <w:sz w:val="22"/>
                <w:szCs w:val="22"/>
                <w:lang w:val="sv-SE"/>
              </w:rPr>
              <w:lastRenderedPageBreak/>
              <w:t>•</w:t>
            </w:r>
            <w:r w:rsidRPr="00B37035">
              <w:rPr>
                <w:rFonts w:asciiTheme="minorHAnsi" w:hAnsiTheme="minorHAnsi" w:cs="Arial"/>
                <w:bCs/>
                <w:color w:val="000000"/>
                <w:sz w:val="22"/>
                <w:szCs w:val="22"/>
                <w:lang w:val="sv-SE"/>
              </w:rPr>
              <w:tab/>
              <w:t>S povezovanjem in ustvarjanjem podpornega okolja bo ustvarjeno novo delovno mesto pri ribogojcu. Povečanje obsega dejavnosti kot direktna posledica projektnih aktivnosti pa bo omogočila ohranitev zaposlitve tudi po zaključku projekta, brez finančne podpore, ki jo bo imel med samim trajanjem projekta</w:t>
            </w:r>
          </w:p>
          <w:p w:rsidR="00E84F5B" w:rsidRPr="00B37035" w:rsidRDefault="00E84F5B" w:rsidP="00E84F5B">
            <w:pPr>
              <w:spacing w:after="200"/>
              <w:rPr>
                <w:rFonts w:asciiTheme="minorHAnsi" w:hAnsiTheme="minorHAnsi" w:cs="Arial"/>
                <w:bCs/>
                <w:color w:val="000000"/>
                <w:sz w:val="22"/>
                <w:szCs w:val="22"/>
                <w:lang w:val="sv-SE"/>
              </w:rPr>
            </w:pPr>
            <w:r w:rsidRPr="00B37035">
              <w:rPr>
                <w:rFonts w:asciiTheme="minorHAnsi" w:hAnsiTheme="minorHAnsi" w:cs="Arial"/>
                <w:bCs/>
                <w:color w:val="000000"/>
                <w:sz w:val="22"/>
                <w:szCs w:val="22"/>
                <w:lang w:val="sv-SE"/>
              </w:rPr>
              <w:t>•</w:t>
            </w:r>
            <w:r w:rsidRPr="00B37035">
              <w:rPr>
                <w:rFonts w:asciiTheme="minorHAnsi" w:hAnsiTheme="minorHAnsi" w:cs="Arial"/>
                <w:bCs/>
                <w:color w:val="000000"/>
                <w:sz w:val="22"/>
                <w:szCs w:val="22"/>
                <w:lang w:val="sv-SE"/>
              </w:rPr>
              <w:tab/>
              <w:t>Izboljšana ozaveščenost o pomenu rib v zdravi prehrani pri učencih, učiteljih, starših, lokalni skupnosti in med ostalimi prebivalci z aktivnostmi za povečano zanimanje za oskrbo s svežimi in kakovostnimi posavskimi ribami (predavanja, delavnice).</w:t>
            </w:r>
          </w:p>
          <w:p w:rsidR="00E84F5B" w:rsidRPr="00B37035" w:rsidRDefault="00E84F5B" w:rsidP="00E84F5B">
            <w:pPr>
              <w:spacing w:after="200"/>
              <w:rPr>
                <w:rFonts w:asciiTheme="minorHAnsi" w:hAnsiTheme="minorHAnsi" w:cs="Arial"/>
                <w:bCs/>
                <w:color w:val="000000"/>
                <w:sz w:val="22"/>
                <w:szCs w:val="22"/>
                <w:lang w:val="sv-SE"/>
              </w:rPr>
            </w:pPr>
            <w:r w:rsidRPr="00B37035">
              <w:rPr>
                <w:rFonts w:asciiTheme="minorHAnsi" w:hAnsiTheme="minorHAnsi" w:cs="Arial"/>
                <w:bCs/>
                <w:color w:val="000000"/>
                <w:sz w:val="22"/>
                <w:szCs w:val="22"/>
                <w:lang w:val="sv-SE"/>
              </w:rPr>
              <w:t>•</w:t>
            </w:r>
            <w:r w:rsidRPr="00B37035">
              <w:rPr>
                <w:rFonts w:asciiTheme="minorHAnsi" w:hAnsiTheme="minorHAnsi" w:cs="Arial"/>
                <w:bCs/>
                <w:color w:val="000000"/>
                <w:sz w:val="22"/>
                <w:szCs w:val="22"/>
                <w:lang w:val="sv-SE"/>
              </w:rPr>
              <w:tab/>
              <w:t>Povečana uporaba svežih posavskih rib v javnih ustanovah (osnovne šole in vrtci) preko delavnic usposabljanja vodij prehrane in osebja šolskih kuhinj ter z uvedbo rednih obrokov iz rib na šolske jedilnike.</w:t>
            </w:r>
          </w:p>
          <w:p w:rsidR="00E84F5B" w:rsidRPr="00B37035" w:rsidRDefault="00E84F5B" w:rsidP="00E84F5B">
            <w:pPr>
              <w:pStyle w:val="Odstavekseznama"/>
              <w:spacing w:after="200"/>
              <w:rPr>
                <w:rFonts w:asciiTheme="minorHAnsi" w:hAnsiTheme="minorHAnsi" w:cs="Arial"/>
                <w:bCs/>
                <w:color w:val="000000"/>
                <w:sz w:val="22"/>
                <w:szCs w:val="22"/>
                <w:lang w:val="sv-SE"/>
              </w:rPr>
            </w:pPr>
            <w:r w:rsidRPr="00B37035">
              <w:rPr>
                <w:rFonts w:asciiTheme="minorHAnsi" w:hAnsiTheme="minorHAnsi" w:cs="Arial"/>
                <w:bCs/>
                <w:color w:val="000000"/>
                <w:sz w:val="22"/>
                <w:szCs w:val="22"/>
                <w:lang w:val="sv-SE"/>
              </w:rPr>
              <w:t>Navedeni cilji prispevajo k doseganju zastavljenega cilja iz SLR LAS Posavje 1.1. Ustvariti kakovostna delovna mesta. Posredno pa bodo aktivnosti tudi prispevale k uresničevanju cilja 1.2. Krepiti pogoje za rast malih ponudnikov v perspektivnih dejavnostih in 2.1. Aktivirati potenciale za revitalizacijo podeželja s podporo, ki bo zagotavljala skupno infrastrukturo za razvoj sladkovodne akvakulture in s povečanjem oskrbe s svežimi posavskimi ribami. V okviru tega se bodo oblikovali novi produkti in storitve. Tako bodo vzpostavljena bodo partnerstva med ribogojnico in sodelujočimi posavskimi osnovnimi šolami in vrtcem.</w:t>
            </w:r>
          </w:p>
          <w:p w:rsidR="007B4298" w:rsidRPr="00B37035" w:rsidRDefault="00E84F5B" w:rsidP="00E84F5B">
            <w:pPr>
              <w:pStyle w:val="Odstavekseznama"/>
              <w:spacing w:after="200"/>
              <w:rPr>
                <w:rFonts w:asciiTheme="minorHAnsi" w:hAnsiTheme="minorHAnsi" w:cs="Arial"/>
                <w:bCs/>
                <w:color w:val="000000"/>
                <w:sz w:val="22"/>
                <w:szCs w:val="22"/>
                <w:lang w:val="sv-SE"/>
              </w:rPr>
            </w:pPr>
            <w:r w:rsidRPr="00B37035">
              <w:rPr>
                <w:rFonts w:asciiTheme="minorHAnsi" w:hAnsiTheme="minorHAnsi" w:cs="Arial"/>
                <w:bCs/>
                <w:color w:val="000000"/>
                <w:sz w:val="22"/>
                <w:szCs w:val="22"/>
                <w:lang w:val="sv-SE"/>
              </w:rPr>
              <w:t>3.1. Z novo inovativno okoljsko rešitvijo – uporaba neporabljenih delov sveže ribe po pripravi filejev za ribje produkte omogoča zmanjševanje klavničnih odpadkov tudi na področju sladkovodne akvakulture. Razen tega projekt neposredno podpira doseganje cilja 4.1 Krepitev zdravega življenjskega sloga prebivalcev, saj spodbujanja zdrav življenjski slog, s tem ko krepi zdrave navade, zlasti razvija zdrave prehranjevalne navade s poudarkom na pridelavi in uživanju lokalno pridelane hrane.</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138" w:type="dxa"/>
            <w:tcBorders>
              <w:top w:val="nil"/>
              <w:left w:val="single" w:sz="4" w:space="0" w:color="auto"/>
              <w:bottom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b/>
                <w:color w:val="000000"/>
                <w:sz w:val="22"/>
                <w:szCs w:val="22"/>
              </w:rPr>
            </w:pPr>
            <w:r w:rsidRPr="00B37035">
              <w:rPr>
                <w:rFonts w:asciiTheme="minorHAnsi" w:eastAsia="Calibri" w:hAnsiTheme="minorHAnsi" w:cs="Arial"/>
                <w:b/>
                <w:color w:val="000000"/>
                <w:sz w:val="22"/>
                <w:szCs w:val="22"/>
              </w:rPr>
              <w:t>Cilj 1.1: Ustvariti kakovostna delovna mesta</w:t>
            </w: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b/>
                <w:color w:val="000000" w:themeColor="text1"/>
                <w:sz w:val="22"/>
                <w:szCs w:val="22"/>
              </w:rPr>
            </w:pPr>
            <w:r w:rsidRPr="00B37035">
              <w:rPr>
                <w:rFonts w:asciiTheme="minorHAnsi" w:eastAsia="Calibri" w:hAnsiTheme="minorHAnsi" w:cs="Arial"/>
                <w:b/>
                <w:color w:val="000000" w:themeColor="text1"/>
                <w:sz w:val="22"/>
                <w:szCs w:val="22"/>
              </w:rPr>
              <w:t>Št. novo ustvarjenih delovnih mest</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b/>
                <w:color w:val="000000"/>
                <w:sz w:val="22"/>
                <w:szCs w:val="22"/>
              </w:rPr>
            </w:pPr>
            <w:r w:rsidRPr="00B37035">
              <w:rPr>
                <w:rFonts w:asciiTheme="minorHAnsi" w:eastAsia="Calibri" w:hAnsiTheme="minorHAnsi" w:cs="Times New Roman"/>
                <w:b/>
                <w:color w:val="000000"/>
                <w:sz w:val="22"/>
                <w:szCs w:val="22"/>
              </w:rPr>
              <w:t> 1</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val="restart"/>
            <w:tcBorders>
              <w:top w:val="nil"/>
              <w:left w:val="single" w:sz="4" w:space="0" w:color="auto"/>
              <w:right w:val="single" w:sz="4" w:space="0" w:color="auto"/>
            </w:tcBorders>
            <w:shd w:val="clear" w:color="auto" w:fill="auto"/>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r w:rsidRPr="00B37035">
              <w:rPr>
                <w:rFonts w:asciiTheme="minorHAnsi" w:eastAsia="Calibri" w:hAnsiTheme="minorHAnsi" w:cs="Arial"/>
                <w:color w:val="000000"/>
                <w:sz w:val="22"/>
                <w:szCs w:val="22"/>
              </w:rPr>
              <w:t>Cilj 1.2: Krepiti pogoje za rast malih ponudnikov v perspektivnih dejavnostih</w:t>
            </w: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b/>
                <w:color w:val="000000" w:themeColor="text1"/>
                <w:sz w:val="22"/>
                <w:szCs w:val="22"/>
              </w:rPr>
            </w:pPr>
            <w:r w:rsidRPr="00B37035">
              <w:rPr>
                <w:rFonts w:asciiTheme="minorHAnsi" w:eastAsia="Calibri" w:hAnsiTheme="minorHAnsi" w:cs="Arial"/>
                <w:b/>
                <w:color w:val="000000" w:themeColor="text1"/>
                <w:sz w:val="22"/>
                <w:szCs w:val="22"/>
              </w:rPr>
              <w:t>Št. novih produktov ali storitev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b/>
                <w:color w:val="000000"/>
                <w:sz w:val="22"/>
                <w:szCs w:val="22"/>
              </w:rPr>
            </w:pPr>
            <w:r w:rsidRPr="00B37035">
              <w:rPr>
                <w:rFonts w:asciiTheme="minorHAnsi" w:eastAsia="Calibri" w:hAnsiTheme="minorHAnsi" w:cs="Times New Roman"/>
                <w:b/>
                <w:color w:val="000000"/>
                <w:sz w:val="22"/>
                <w:szCs w:val="22"/>
              </w:rPr>
              <w:t> 2</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tcBorders>
              <w:left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color w:val="000000" w:themeColor="text1"/>
                <w:sz w:val="22"/>
                <w:szCs w:val="22"/>
              </w:rPr>
            </w:pPr>
            <w:r w:rsidRPr="00B37035">
              <w:rPr>
                <w:rFonts w:asciiTheme="minorHAnsi" w:eastAsia="Calibri" w:hAnsiTheme="minorHAnsi" w:cs="Arial"/>
                <w:color w:val="000000" w:themeColor="text1"/>
                <w:sz w:val="22"/>
                <w:szCs w:val="22"/>
              </w:rPr>
              <w:t>Št. ohranjenih delovnih mest</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color w:val="000000"/>
                <w:sz w:val="22"/>
                <w:szCs w:val="22"/>
              </w:rPr>
            </w:pPr>
            <w:r w:rsidRPr="00B37035">
              <w:rPr>
                <w:rFonts w:asciiTheme="minorHAnsi" w:eastAsia="Calibri" w:hAnsiTheme="minorHAnsi" w:cs="Times New Roman"/>
                <w:color w:val="000000"/>
                <w:sz w:val="22"/>
                <w:szCs w:val="22"/>
              </w:rPr>
              <w:t> </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tcBorders>
              <w:left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color w:val="000000" w:themeColor="text1"/>
                <w:sz w:val="22"/>
                <w:szCs w:val="22"/>
              </w:rPr>
            </w:pPr>
            <w:r w:rsidRPr="00B37035">
              <w:rPr>
                <w:rFonts w:asciiTheme="minorHAnsi" w:eastAsia="Calibri" w:hAnsiTheme="minorHAnsi" w:cs="Arial"/>
                <w:color w:val="000000" w:themeColor="text1"/>
                <w:sz w:val="22"/>
                <w:szCs w:val="22"/>
              </w:rPr>
              <w:t>Št. novoustanovljenih podjetij</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color w:val="000000"/>
                <w:sz w:val="22"/>
                <w:szCs w:val="22"/>
              </w:rPr>
            </w:pP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tcBorders>
              <w:left w:val="single" w:sz="4" w:space="0" w:color="auto"/>
              <w:bottom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color w:val="000000" w:themeColor="text1"/>
                <w:sz w:val="22"/>
                <w:szCs w:val="22"/>
              </w:rPr>
            </w:pPr>
            <w:r w:rsidRPr="00B37035">
              <w:rPr>
                <w:rFonts w:asciiTheme="minorHAnsi" w:eastAsia="Calibri" w:hAnsiTheme="minorHAnsi" w:cs="Arial"/>
                <w:color w:val="000000" w:themeColor="text1"/>
                <w:sz w:val="22"/>
                <w:szCs w:val="22"/>
              </w:rPr>
              <w:t>Št. usposobljenih nosilcev dejavnosti</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color w:val="000000"/>
                <w:sz w:val="22"/>
                <w:szCs w:val="22"/>
              </w:rPr>
            </w:pP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val="restart"/>
            <w:tcBorders>
              <w:top w:val="nil"/>
              <w:left w:val="single" w:sz="4" w:space="0" w:color="auto"/>
              <w:right w:val="single" w:sz="4" w:space="0" w:color="auto"/>
            </w:tcBorders>
            <w:shd w:val="clear" w:color="auto" w:fill="auto"/>
            <w:vAlign w:val="center"/>
            <w:hideMark/>
          </w:tcPr>
          <w:p w:rsidR="00E84F5B" w:rsidRPr="00B37035" w:rsidRDefault="00E84F5B" w:rsidP="00E84F5B">
            <w:pPr>
              <w:spacing w:after="0" w:line="240" w:lineRule="auto"/>
              <w:rPr>
                <w:rFonts w:asciiTheme="minorHAnsi" w:eastAsia="Calibri" w:hAnsiTheme="minorHAnsi" w:cs="Arial"/>
                <w:b/>
                <w:color w:val="000000"/>
                <w:sz w:val="22"/>
                <w:szCs w:val="22"/>
              </w:rPr>
            </w:pPr>
            <w:r w:rsidRPr="00B37035">
              <w:rPr>
                <w:rFonts w:asciiTheme="minorHAnsi" w:eastAsia="Calibri" w:hAnsiTheme="minorHAnsi" w:cs="Arial"/>
                <w:b/>
                <w:color w:val="000000"/>
                <w:sz w:val="22"/>
                <w:szCs w:val="22"/>
              </w:rPr>
              <w:t>Cilj 2.1: Aktivirati potenciale za revitalizacijo podeželja</w:t>
            </w: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b/>
                <w:color w:val="000000" w:themeColor="text1"/>
                <w:sz w:val="22"/>
                <w:szCs w:val="22"/>
              </w:rPr>
            </w:pPr>
            <w:r w:rsidRPr="00B37035">
              <w:rPr>
                <w:rFonts w:asciiTheme="minorHAnsi" w:eastAsia="Calibri" w:hAnsiTheme="minorHAnsi" w:cs="Arial"/>
                <w:b/>
                <w:color w:val="000000" w:themeColor="text1"/>
                <w:sz w:val="22"/>
                <w:szCs w:val="22"/>
              </w:rPr>
              <w:t>Št. novih programov ali storitev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b/>
                <w:color w:val="000000"/>
                <w:sz w:val="22"/>
                <w:szCs w:val="22"/>
              </w:rPr>
            </w:pPr>
            <w:r w:rsidRPr="00B37035">
              <w:rPr>
                <w:rFonts w:asciiTheme="minorHAnsi" w:eastAsia="Calibri" w:hAnsiTheme="minorHAnsi" w:cs="Times New Roman"/>
                <w:b/>
                <w:color w:val="000000"/>
                <w:sz w:val="22"/>
                <w:szCs w:val="22"/>
              </w:rPr>
              <w:t> 1</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tcBorders>
              <w:left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b/>
                <w:color w:val="000000" w:themeColor="text1"/>
                <w:sz w:val="22"/>
                <w:szCs w:val="22"/>
              </w:rPr>
            </w:pPr>
            <w:r w:rsidRPr="00B37035">
              <w:rPr>
                <w:rFonts w:asciiTheme="minorHAnsi" w:eastAsia="Calibri" w:hAnsiTheme="minorHAnsi" w:cs="Arial"/>
                <w:b/>
                <w:color w:val="000000" w:themeColor="text1"/>
                <w:sz w:val="22"/>
                <w:szCs w:val="22"/>
              </w:rPr>
              <w:t>Št. vključenih proizvajalcev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b/>
                <w:color w:val="000000"/>
                <w:sz w:val="22"/>
                <w:szCs w:val="22"/>
              </w:rPr>
            </w:pPr>
            <w:r w:rsidRPr="00B37035">
              <w:rPr>
                <w:rFonts w:asciiTheme="minorHAnsi" w:eastAsia="Calibri" w:hAnsiTheme="minorHAnsi" w:cs="Times New Roman"/>
                <w:b/>
                <w:color w:val="000000"/>
                <w:sz w:val="22"/>
                <w:szCs w:val="22"/>
              </w:rPr>
              <w:t> 1</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tcBorders>
              <w:left w:val="single" w:sz="4" w:space="0" w:color="auto"/>
              <w:bottom w:val="single" w:sz="4" w:space="0" w:color="auto"/>
              <w:right w:val="single" w:sz="4" w:space="0" w:color="auto"/>
            </w:tcBorders>
            <w:vAlign w:val="center"/>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tcPr>
          <w:p w:rsidR="00E84F5B" w:rsidRPr="00B37035" w:rsidRDefault="00E84F5B" w:rsidP="00E84F5B">
            <w:pPr>
              <w:spacing w:after="0" w:line="240" w:lineRule="auto"/>
              <w:rPr>
                <w:rFonts w:asciiTheme="minorHAnsi" w:eastAsia="Calibri" w:hAnsiTheme="minorHAnsi" w:cs="Arial"/>
                <w:b/>
                <w:color w:val="000000" w:themeColor="text1"/>
                <w:sz w:val="22"/>
                <w:szCs w:val="22"/>
              </w:rPr>
            </w:pPr>
            <w:r w:rsidRPr="00B37035">
              <w:rPr>
                <w:rFonts w:asciiTheme="minorHAnsi" w:eastAsia="Calibri" w:hAnsiTheme="minorHAnsi" w:cs="Arial"/>
                <w:b/>
                <w:color w:val="000000" w:themeColor="text1"/>
                <w:sz w:val="22"/>
                <w:szCs w:val="22"/>
              </w:rPr>
              <w:t>Št. vključenih prebivalcev</w:t>
            </w:r>
          </w:p>
        </w:tc>
        <w:tc>
          <w:tcPr>
            <w:tcW w:w="1295" w:type="dxa"/>
            <w:tcBorders>
              <w:top w:val="nil"/>
              <w:left w:val="nil"/>
              <w:bottom w:val="single" w:sz="4" w:space="0" w:color="auto"/>
              <w:right w:val="single" w:sz="4" w:space="0" w:color="auto"/>
            </w:tcBorders>
            <w:shd w:val="clear" w:color="auto" w:fill="auto"/>
            <w:vAlign w:val="bottom"/>
          </w:tcPr>
          <w:p w:rsidR="00E84F5B" w:rsidRPr="00B37035" w:rsidRDefault="00E84F5B" w:rsidP="00E84F5B">
            <w:pPr>
              <w:spacing w:after="0" w:line="240" w:lineRule="auto"/>
              <w:rPr>
                <w:rFonts w:asciiTheme="minorHAnsi" w:eastAsia="Calibri" w:hAnsiTheme="minorHAnsi" w:cs="Times New Roman"/>
                <w:b/>
                <w:color w:val="000000"/>
                <w:sz w:val="22"/>
                <w:szCs w:val="22"/>
              </w:rPr>
            </w:pPr>
            <w:r w:rsidRPr="00B37035">
              <w:rPr>
                <w:rFonts w:asciiTheme="minorHAnsi" w:eastAsia="Calibri" w:hAnsiTheme="minorHAnsi" w:cs="Times New Roman"/>
                <w:b/>
                <w:color w:val="000000"/>
                <w:sz w:val="22"/>
                <w:szCs w:val="22"/>
              </w:rPr>
              <w:t> 900</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val="restart"/>
            <w:tcBorders>
              <w:top w:val="nil"/>
              <w:left w:val="single" w:sz="4" w:space="0" w:color="auto"/>
              <w:bottom w:val="single" w:sz="4" w:space="0" w:color="auto"/>
              <w:right w:val="single" w:sz="4" w:space="0" w:color="auto"/>
            </w:tcBorders>
            <w:shd w:val="clear" w:color="auto" w:fill="auto"/>
            <w:vAlign w:val="center"/>
            <w:hideMark/>
          </w:tcPr>
          <w:p w:rsidR="00E84F5B" w:rsidRPr="00B37035" w:rsidRDefault="00E84F5B" w:rsidP="00E84F5B">
            <w:pPr>
              <w:spacing w:after="0" w:line="240" w:lineRule="auto"/>
              <w:rPr>
                <w:rFonts w:asciiTheme="minorHAnsi" w:eastAsia="Calibri" w:hAnsiTheme="minorHAnsi" w:cs="Arial"/>
                <w:b/>
                <w:color w:val="000000"/>
                <w:sz w:val="22"/>
                <w:szCs w:val="22"/>
              </w:rPr>
            </w:pPr>
            <w:r w:rsidRPr="00B37035">
              <w:rPr>
                <w:rFonts w:asciiTheme="minorHAnsi" w:eastAsia="Calibri" w:hAnsiTheme="minorHAnsi" w:cs="Arial"/>
                <w:b/>
                <w:color w:val="000000"/>
                <w:sz w:val="22"/>
                <w:szCs w:val="22"/>
              </w:rPr>
              <w:t xml:space="preserve">Cilj 3.1: Izboljšati stanje okolja za večjo kakovost življenja in dela </w:t>
            </w: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color w:val="000000" w:themeColor="text1"/>
                <w:sz w:val="22"/>
                <w:szCs w:val="22"/>
              </w:rPr>
            </w:pPr>
            <w:r w:rsidRPr="00B37035">
              <w:rPr>
                <w:rFonts w:asciiTheme="minorHAnsi" w:eastAsia="Calibri" w:hAnsiTheme="minorHAnsi" w:cs="Arial"/>
                <w:color w:val="000000" w:themeColor="text1"/>
                <w:sz w:val="22"/>
                <w:szCs w:val="22"/>
              </w:rPr>
              <w:t>Št. izvedenih ukrepov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color w:val="000000"/>
                <w:sz w:val="22"/>
                <w:szCs w:val="22"/>
              </w:rPr>
            </w:pPr>
            <w:r w:rsidRPr="00B37035">
              <w:rPr>
                <w:rFonts w:asciiTheme="minorHAnsi" w:eastAsia="Calibri" w:hAnsiTheme="minorHAnsi" w:cs="Times New Roman"/>
                <w:color w:val="000000"/>
                <w:sz w:val="22"/>
                <w:szCs w:val="22"/>
              </w:rPr>
              <w:t> </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138" w:type="dxa"/>
            <w:vMerge/>
            <w:tcBorders>
              <w:top w:val="nil"/>
              <w:left w:val="single" w:sz="4" w:space="0" w:color="auto"/>
              <w:bottom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tcPr>
          <w:p w:rsidR="00E84F5B" w:rsidRPr="00B37035" w:rsidRDefault="00E84F5B" w:rsidP="00E84F5B">
            <w:pPr>
              <w:spacing w:after="0" w:line="240" w:lineRule="auto"/>
              <w:rPr>
                <w:rFonts w:asciiTheme="minorHAnsi" w:eastAsia="Calibri" w:hAnsiTheme="minorHAnsi" w:cs="Arial"/>
                <w:b/>
                <w:color w:val="000000" w:themeColor="text1"/>
                <w:sz w:val="22"/>
                <w:szCs w:val="22"/>
              </w:rPr>
            </w:pPr>
            <w:r w:rsidRPr="00B37035">
              <w:rPr>
                <w:rFonts w:asciiTheme="minorHAnsi" w:eastAsia="Calibri" w:hAnsiTheme="minorHAnsi" w:cs="Arial"/>
                <w:b/>
                <w:color w:val="000000" w:themeColor="text1"/>
                <w:sz w:val="22"/>
                <w:szCs w:val="22"/>
              </w:rPr>
              <w:t xml:space="preserve">Št. novih </w:t>
            </w:r>
            <w:proofErr w:type="spellStart"/>
            <w:r w:rsidRPr="00B37035">
              <w:rPr>
                <w:rFonts w:asciiTheme="minorHAnsi" w:eastAsia="Calibri" w:hAnsiTheme="minorHAnsi" w:cs="Arial"/>
                <w:b/>
                <w:color w:val="000000" w:themeColor="text1"/>
                <w:sz w:val="22"/>
                <w:szCs w:val="22"/>
              </w:rPr>
              <w:t>okoljskih</w:t>
            </w:r>
            <w:proofErr w:type="spellEnd"/>
            <w:r w:rsidRPr="00B37035">
              <w:rPr>
                <w:rFonts w:asciiTheme="minorHAnsi" w:eastAsia="Calibri" w:hAnsiTheme="minorHAnsi" w:cs="Arial"/>
                <w:b/>
                <w:color w:val="000000" w:themeColor="text1"/>
                <w:sz w:val="22"/>
                <w:szCs w:val="22"/>
              </w:rPr>
              <w:t xml:space="preserve"> rešitev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b/>
                <w:color w:val="000000"/>
                <w:sz w:val="22"/>
                <w:szCs w:val="22"/>
              </w:rPr>
            </w:pPr>
            <w:r w:rsidRPr="00B37035">
              <w:rPr>
                <w:rFonts w:asciiTheme="minorHAnsi" w:eastAsia="Calibri" w:hAnsiTheme="minorHAnsi" w:cs="Times New Roman"/>
                <w:b/>
                <w:color w:val="000000"/>
                <w:sz w:val="22"/>
                <w:szCs w:val="22"/>
              </w:rPr>
              <w:t> 1</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val="restart"/>
            <w:tcBorders>
              <w:top w:val="nil"/>
              <w:left w:val="single" w:sz="4" w:space="0" w:color="auto"/>
              <w:bottom w:val="single" w:sz="4" w:space="0" w:color="auto"/>
              <w:right w:val="single" w:sz="4" w:space="0" w:color="auto"/>
            </w:tcBorders>
            <w:shd w:val="clear" w:color="auto" w:fill="auto"/>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r w:rsidRPr="00B37035">
              <w:rPr>
                <w:rFonts w:asciiTheme="minorHAnsi" w:eastAsia="Calibri" w:hAnsiTheme="minorHAnsi" w:cs="Arial"/>
                <w:color w:val="000000"/>
                <w:sz w:val="22"/>
                <w:szCs w:val="22"/>
              </w:rPr>
              <w:t>Cilj 3.2: Ohranjanje narave in biotske raznovrstnosti za trajnostni razvoj območja LAS</w:t>
            </w: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color w:val="000000" w:themeColor="text1"/>
                <w:sz w:val="22"/>
                <w:szCs w:val="22"/>
              </w:rPr>
            </w:pPr>
            <w:r w:rsidRPr="00B37035">
              <w:rPr>
                <w:rFonts w:asciiTheme="minorHAnsi" w:eastAsia="Calibri" w:hAnsiTheme="minorHAnsi" w:cs="Arial"/>
                <w:color w:val="000000" w:themeColor="text1"/>
                <w:sz w:val="22"/>
                <w:szCs w:val="22"/>
              </w:rPr>
              <w:t>Št. izvedenih ukrepov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color w:val="000000"/>
                <w:sz w:val="22"/>
                <w:szCs w:val="22"/>
              </w:rPr>
            </w:pPr>
            <w:r w:rsidRPr="00B37035">
              <w:rPr>
                <w:rFonts w:asciiTheme="minorHAnsi" w:eastAsia="Calibri" w:hAnsiTheme="minorHAnsi" w:cs="Times New Roman"/>
                <w:color w:val="000000"/>
                <w:sz w:val="22"/>
                <w:szCs w:val="22"/>
              </w:rPr>
              <w:t> </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4138" w:type="dxa"/>
            <w:vMerge/>
            <w:tcBorders>
              <w:top w:val="nil"/>
              <w:left w:val="single" w:sz="4" w:space="0" w:color="auto"/>
              <w:bottom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color w:val="000000" w:themeColor="text1"/>
                <w:sz w:val="22"/>
                <w:szCs w:val="22"/>
              </w:rPr>
            </w:pPr>
            <w:r w:rsidRPr="00B37035">
              <w:rPr>
                <w:rFonts w:asciiTheme="minorHAnsi" w:eastAsia="Calibri" w:hAnsiTheme="minorHAnsi" w:cs="Arial"/>
                <w:color w:val="000000" w:themeColor="text1"/>
                <w:sz w:val="22"/>
                <w:szCs w:val="22"/>
              </w:rPr>
              <w:t>Št. novih vsebin in programov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color w:val="000000"/>
                <w:sz w:val="22"/>
                <w:szCs w:val="22"/>
              </w:rPr>
            </w:pPr>
            <w:r w:rsidRPr="00B37035">
              <w:rPr>
                <w:rFonts w:asciiTheme="minorHAnsi" w:eastAsia="Calibri" w:hAnsiTheme="minorHAnsi" w:cs="Times New Roman"/>
                <w:color w:val="000000"/>
                <w:sz w:val="22"/>
                <w:szCs w:val="22"/>
              </w:rPr>
              <w:t> </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138" w:type="dxa"/>
            <w:vMerge/>
            <w:tcBorders>
              <w:top w:val="nil"/>
              <w:left w:val="single" w:sz="4" w:space="0" w:color="auto"/>
              <w:bottom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color w:val="000000" w:themeColor="text1"/>
                <w:sz w:val="22"/>
                <w:szCs w:val="22"/>
              </w:rPr>
            </w:pPr>
            <w:r w:rsidRPr="00B37035">
              <w:rPr>
                <w:rFonts w:asciiTheme="minorHAnsi" w:eastAsia="Calibri" w:hAnsiTheme="minorHAnsi" w:cs="Arial"/>
                <w:color w:val="000000" w:themeColor="text1"/>
                <w:sz w:val="22"/>
                <w:szCs w:val="22"/>
              </w:rPr>
              <w:t>Št. vključenih v aktivnosti ozaveščanja</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color w:val="000000"/>
                <w:sz w:val="22"/>
                <w:szCs w:val="22"/>
              </w:rPr>
            </w:pPr>
            <w:r w:rsidRPr="00B37035">
              <w:rPr>
                <w:rFonts w:asciiTheme="minorHAnsi" w:eastAsia="Calibri" w:hAnsiTheme="minorHAnsi" w:cs="Times New Roman"/>
                <w:color w:val="000000"/>
                <w:sz w:val="22"/>
                <w:szCs w:val="22"/>
              </w:rPr>
              <w:t> </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val="restart"/>
            <w:tcBorders>
              <w:top w:val="nil"/>
              <w:left w:val="single" w:sz="4" w:space="0" w:color="auto"/>
              <w:bottom w:val="single" w:sz="4" w:space="0" w:color="auto"/>
              <w:right w:val="single" w:sz="4" w:space="0" w:color="auto"/>
            </w:tcBorders>
            <w:shd w:val="clear" w:color="auto" w:fill="auto"/>
            <w:vAlign w:val="center"/>
            <w:hideMark/>
          </w:tcPr>
          <w:p w:rsidR="00E84F5B" w:rsidRPr="00B37035" w:rsidRDefault="00E84F5B" w:rsidP="00E84F5B">
            <w:pPr>
              <w:spacing w:after="0" w:line="240" w:lineRule="auto"/>
              <w:rPr>
                <w:rFonts w:asciiTheme="minorHAnsi" w:eastAsia="Calibri" w:hAnsiTheme="minorHAnsi" w:cs="Arial"/>
                <w:b/>
                <w:color w:val="000000"/>
                <w:sz w:val="22"/>
                <w:szCs w:val="22"/>
              </w:rPr>
            </w:pPr>
            <w:r w:rsidRPr="00B37035">
              <w:rPr>
                <w:rFonts w:asciiTheme="minorHAnsi" w:eastAsia="Calibri" w:hAnsiTheme="minorHAnsi" w:cs="Arial"/>
                <w:b/>
                <w:color w:val="000000"/>
                <w:sz w:val="22"/>
                <w:szCs w:val="22"/>
              </w:rPr>
              <w:t xml:space="preserve">Cilj 4.1: Izboljšati pogoje za vključenost ranljivih ciljnih skupin v družbo </w:t>
            </w: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color w:val="000000" w:themeColor="text1"/>
                <w:sz w:val="22"/>
                <w:szCs w:val="22"/>
              </w:rPr>
            </w:pPr>
            <w:r w:rsidRPr="00B37035">
              <w:rPr>
                <w:rFonts w:asciiTheme="minorHAnsi" w:eastAsia="Calibri" w:hAnsiTheme="minorHAnsi" w:cs="Arial"/>
                <w:color w:val="000000" w:themeColor="text1"/>
                <w:sz w:val="22"/>
                <w:szCs w:val="22"/>
              </w:rPr>
              <w:t>Št. izboljšanih ali novih programov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color w:val="000000"/>
                <w:sz w:val="22"/>
                <w:szCs w:val="22"/>
              </w:rPr>
            </w:pPr>
            <w:r w:rsidRPr="00B37035">
              <w:rPr>
                <w:rFonts w:asciiTheme="minorHAnsi" w:eastAsia="Calibri" w:hAnsiTheme="minorHAnsi" w:cs="Times New Roman"/>
                <w:color w:val="000000"/>
                <w:sz w:val="22"/>
                <w:szCs w:val="22"/>
              </w:rPr>
              <w:t> </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tcBorders>
              <w:top w:val="nil"/>
              <w:left w:val="single" w:sz="4" w:space="0" w:color="auto"/>
              <w:bottom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b/>
                <w:color w:val="000000" w:themeColor="text1"/>
                <w:sz w:val="22"/>
                <w:szCs w:val="22"/>
              </w:rPr>
            </w:pPr>
            <w:r w:rsidRPr="00B37035">
              <w:rPr>
                <w:rFonts w:asciiTheme="minorHAnsi" w:eastAsia="Calibri" w:hAnsiTheme="minorHAnsi" w:cs="Arial"/>
                <w:b/>
                <w:color w:val="000000" w:themeColor="text1"/>
                <w:sz w:val="22"/>
                <w:szCs w:val="22"/>
              </w:rPr>
              <w:t>Št. vključenih iz ranljivih skupin</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b/>
                <w:color w:val="000000"/>
                <w:sz w:val="22"/>
                <w:szCs w:val="22"/>
              </w:rPr>
            </w:pPr>
            <w:r w:rsidRPr="00B37035">
              <w:rPr>
                <w:rFonts w:asciiTheme="minorHAnsi" w:eastAsia="Calibri" w:hAnsiTheme="minorHAnsi" w:cs="Times New Roman"/>
                <w:b/>
                <w:color w:val="000000"/>
                <w:sz w:val="22"/>
                <w:szCs w:val="22"/>
              </w:rPr>
              <w:t>20</w:t>
            </w:r>
          </w:p>
        </w:tc>
      </w:tr>
      <w:tr w:rsidR="00E84F5B" w:rsidRPr="00B37035" w:rsidTr="00E84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6"/>
        </w:trPr>
        <w:tc>
          <w:tcPr>
            <w:tcW w:w="4138" w:type="dxa"/>
            <w:vMerge/>
            <w:tcBorders>
              <w:top w:val="nil"/>
              <w:left w:val="single" w:sz="4" w:space="0" w:color="auto"/>
              <w:bottom w:val="single" w:sz="4" w:space="0" w:color="auto"/>
              <w:right w:val="single" w:sz="4" w:space="0" w:color="auto"/>
            </w:tcBorders>
            <w:vAlign w:val="center"/>
            <w:hideMark/>
          </w:tcPr>
          <w:p w:rsidR="00E84F5B" w:rsidRPr="00B37035" w:rsidRDefault="00E84F5B" w:rsidP="00E84F5B">
            <w:pPr>
              <w:spacing w:after="0" w:line="240" w:lineRule="auto"/>
              <w:rPr>
                <w:rFonts w:asciiTheme="minorHAnsi" w:eastAsia="Calibri" w:hAnsiTheme="minorHAnsi" w:cs="Arial"/>
                <w:color w:val="000000"/>
                <w:sz w:val="22"/>
                <w:szCs w:val="22"/>
              </w:rPr>
            </w:pPr>
          </w:p>
        </w:tc>
        <w:tc>
          <w:tcPr>
            <w:tcW w:w="4060" w:type="dxa"/>
            <w:tcBorders>
              <w:top w:val="nil"/>
              <w:left w:val="nil"/>
              <w:bottom w:val="single" w:sz="4" w:space="0" w:color="auto"/>
              <w:right w:val="single" w:sz="4" w:space="0" w:color="auto"/>
            </w:tcBorders>
            <w:shd w:val="clear" w:color="auto" w:fill="auto"/>
            <w:hideMark/>
          </w:tcPr>
          <w:p w:rsidR="00E84F5B" w:rsidRPr="00B37035" w:rsidRDefault="00E84F5B" w:rsidP="00E84F5B">
            <w:pPr>
              <w:spacing w:after="0" w:line="240" w:lineRule="auto"/>
              <w:rPr>
                <w:rFonts w:asciiTheme="minorHAnsi" w:eastAsia="Calibri" w:hAnsiTheme="minorHAnsi" w:cs="Arial"/>
                <w:b/>
                <w:color w:val="000000" w:themeColor="text1"/>
                <w:sz w:val="22"/>
                <w:szCs w:val="22"/>
              </w:rPr>
            </w:pPr>
            <w:r w:rsidRPr="00B37035">
              <w:rPr>
                <w:rFonts w:asciiTheme="minorHAnsi" w:eastAsia="Calibri" w:hAnsiTheme="minorHAnsi" w:cs="Arial"/>
                <w:b/>
                <w:color w:val="000000" w:themeColor="text1"/>
                <w:sz w:val="22"/>
                <w:szCs w:val="22"/>
              </w:rPr>
              <w:t>Št. vzpostavljenih partnerstev</w:t>
            </w:r>
          </w:p>
        </w:tc>
        <w:tc>
          <w:tcPr>
            <w:tcW w:w="1295" w:type="dxa"/>
            <w:tcBorders>
              <w:top w:val="nil"/>
              <w:left w:val="nil"/>
              <w:bottom w:val="single" w:sz="4" w:space="0" w:color="auto"/>
              <w:right w:val="single" w:sz="4" w:space="0" w:color="auto"/>
            </w:tcBorders>
            <w:shd w:val="clear" w:color="auto" w:fill="auto"/>
            <w:vAlign w:val="bottom"/>
            <w:hideMark/>
          </w:tcPr>
          <w:p w:rsidR="00E84F5B" w:rsidRPr="00B37035" w:rsidRDefault="00E84F5B" w:rsidP="00E84F5B">
            <w:pPr>
              <w:spacing w:after="0" w:line="240" w:lineRule="auto"/>
              <w:rPr>
                <w:rFonts w:asciiTheme="minorHAnsi" w:eastAsia="Calibri" w:hAnsiTheme="minorHAnsi" w:cs="Times New Roman"/>
                <w:b/>
                <w:color w:val="000000"/>
                <w:sz w:val="22"/>
                <w:szCs w:val="22"/>
              </w:rPr>
            </w:pPr>
            <w:r w:rsidRPr="00B37035">
              <w:rPr>
                <w:rFonts w:asciiTheme="minorHAnsi" w:eastAsia="Calibri" w:hAnsiTheme="minorHAnsi" w:cs="Times New Roman"/>
                <w:color w:val="000000"/>
                <w:sz w:val="22"/>
                <w:szCs w:val="22"/>
              </w:rPr>
              <w:t> </w:t>
            </w:r>
            <w:r w:rsidRPr="00B37035">
              <w:rPr>
                <w:rFonts w:asciiTheme="minorHAnsi" w:eastAsia="Calibri" w:hAnsiTheme="minorHAnsi" w:cs="Times New Roman"/>
                <w:b/>
                <w:color w:val="000000"/>
                <w:sz w:val="22"/>
                <w:szCs w:val="22"/>
              </w:rPr>
              <w:t>1</w:t>
            </w:r>
          </w:p>
        </w:tc>
      </w:tr>
    </w:tbl>
    <w:p w:rsidR="00E84F5B" w:rsidRPr="00B37035" w:rsidRDefault="00E84F5B" w:rsidP="00CB12CD">
      <w:pPr>
        <w:widowControl w:val="0"/>
        <w:autoSpaceDE w:val="0"/>
        <w:autoSpaceDN w:val="0"/>
        <w:adjustRightInd w:val="0"/>
        <w:spacing w:after="0" w:line="240" w:lineRule="auto"/>
        <w:jc w:val="both"/>
        <w:rPr>
          <w:rFonts w:asciiTheme="minorHAnsi" w:hAnsiTheme="minorHAnsi" w:cs="Arial"/>
          <w:bCs/>
          <w:sz w:val="22"/>
          <w:szCs w:val="22"/>
        </w:rPr>
        <w:sectPr w:rsidR="00E84F5B" w:rsidRPr="00B37035">
          <w:headerReference w:type="default" r:id="rId7"/>
          <w:footerReference w:type="default" r:id="rId8"/>
          <w:pgSz w:w="11906" w:h="16838"/>
          <w:pgMar w:top="1417" w:right="1417" w:bottom="1417" w:left="1417" w:header="708" w:footer="708" w:gutter="0"/>
          <w:cols w:space="708"/>
          <w:docGrid w:linePitch="360"/>
        </w:sectPr>
      </w:pPr>
    </w:p>
    <w:bookmarkEnd w:id="1"/>
    <w:p w:rsidR="00F26AEC" w:rsidRPr="00B37035" w:rsidRDefault="00F26AEC" w:rsidP="00BE0B5A">
      <w:pPr>
        <w:rPr>
          <w:rFonts w:asciiTheme="minorHAnsi" w:hAnsiTheme="minorHAnsi"/>
          <w:b/>
          <w:sz w:val="22"/>
          <w:szCs w:val="22"/>
        </w:rPr>
      </w:pPr>
    </w:p>
    <w:sectPr w:rsidR="00F26AEC" w:rsidRPr="00B37035" w:rsidSect="00CB12C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0E1" w:rsidRDefault="00DD20E1" w:rsidP="00DD20E1">
      <w:pPr>
        <w:spacing w:after="0" w:line="240" w:lineRule="auto"/>
      </w:pPr>
      <w:r>
        <w:separator/>
      </w:r>
    </w:p>
  </w:endnote>
  <w:endnote w:type="continuationSeparator" w:id="0">
    <w:p w:rsidR="00DD20E1" w:rsidRDefault="00DD20E1" w:rsidP="00DD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688945"/>
      <w:docPartObj>
        <w:docPartGallery w:val="Page Numbers (Bottom of Page)"/>
        <w:docPartUnique/>
      </w:docPartObj>
    </w:sdtPr>
    <w:sdtEndPr/>
    <w:sdtContent>
      <w:sdt>
        <w:sdtPr>
          <w:id w:val="1080638752"/>
          <w:docPartObj>
            <w:docPartGallery w:val="Page Numbers (Top of Page)"/>
            <w:docPartUnique/>
          </w:docPartObj>
        </w:sdtPr>
        <w:sdtEndPr/>
        <w:sdtContent>
          <w:p w:rsidR="0076338F" w:rsidRDefault="0076338F">
            <w:pPr>
              <w:pStyle w:val="Noga"/>
              <w:jc w:val="center"/>
            </w:pPr>
            <w:r>
              <w:t xml:space="preserve">Stran </w:t>
            </w:r>
            <w:r>
              <w:rPr>
                <w:b/>
                <w:bCs/>
              </w:rPr>
              <w:fldChar w:fldCharType="begin"/>
            </w:r>
            <w:r>
              <w:rPr>
                <w:b/>
                <w:bCs/>
              </w:rPr>
              <w:instrText>PAGE</w:instrText>
            </w:r>
            <w:r>
              <w:rPr>
                <w:b/>
                <w:bCs/>
              </w:rPr>
              <w:fldChar w:fldCharType="separate"/>
            </w:r>
            <w:r w:rsidR="00012352">
              <w:rPr>
                <w:b/>
                <w:bCs/>
                <w:noProof/>
              </w:rPr>
              <w:t>2</w:t>
            </w:r>
            <w:r>
              <w:rPr>
                <w:b/>
                <w:bCs/>
              </w:rPr>
              <w:fldChar w:fldCharType="end"/>
            </w:r>
            <w:r>
              <w:t xml:space="preserve"> od </w:t>
            </w:r>
            <w:r>
              <w:rPr>
                <w:b/>
                <w:bCs/>
              </w:rPr>
              <w:fldChar w:fldCharType="begin"/>
            </w:r>
            <w:r>
              <w:rPr>
                <w:b/>
                <w:bCs/>
              </w:rPr>
              <w:instrText>NUMPAGES</w:instrText>
            </w:r>
            <w:r>
              <w:rPr>
                <w:b/>
                <w:bCs/>
              </w:rPr>
              <w:fldChar w:fldCharType="separate"/>
            </w:r>
            <w:r w:rsidR="00012352">
              <w:rPr>
                <w:b/>
                <w:bCs/>
                <w:noProof/>
              </w:rPr>
              <w:t>3</w:t>
            </w:r>
            <w:r>
              <w:rPr>
                <w:b/>
                <w:bCs/>
              </w:rPr>
              <w:fldChar w:fldCharType="end"/>
            </w:r>
          </w:p>
        </w:sdtContent>
      </w:sdt>
    </w:sdtContent>
  </w:sdt>
  <w:p w:rsidR="005330A1" w:rsidRPr="005330A1" w:rsidRDefault="005330A1" w:rsidP="000729C6">
    <w:pPr>
      <w:tabs>
        <w:tab w:val="left" w:pos="3420"/>
      </w:tabs>
      <w:spacing w:after="0" w:line="240" w:lineRule="auto"/>
      <w:jc w:val="center"/>
      <w:rPr>
        <w:rFonts w:ascii="Times New Roman" w:hAnsi="Times New Roman" w:cs="Arial"/>
        <w:szCs w:val="22"/>
      </w:rPr>
    </w:pPr>
    <w:bookmarkStart w:id="6" w:name="_Hlk517089744"/>
    <w:r w:rsidRPr="005330A1">
      <w:rPr>
        <w:rFonts w:ascii="Times New Roman" w:hAnsi="Times New Roman" w:cs="Arial"/>
        <w:noProof/>
        <w:szCs w:val="22"/>
        <w:lang w:eastAsia="sl-SI"/>
      </w:rPr>
      <w:drawing>
        <wp:inline distT="0" distB="0" distL="0" distR="0" wp14:anchorId="5D45B39E" wp14:editId="5608A637">
          <wp:extent cx="1967975" cy="952500"/>
          <wp:effectExtent l="0" t="0" r="0" b="0"/>
          <wp:docPr id="4" name="Slika 4" descr="C:\Users\manuelab\AppData\Local\Microsoft\Windows\Temporary Internet Files\Content.Outlook\6VU8UWON\Logo_ESR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ab\AppData\Local\Microsoft\Windows\Temporary Internet Files\Content.Outlook\6VU8UWON\Logo_ESRR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590" cy="1019106"/>
                  </a:xfrm>
                  <a:prstGeom prst="rect">
                    <a:avLst/>
                  </a:prstGeom>
                  <a:noFill/>
                  <a:ln>
                    <a:noFill/>
                  </a:ln>
                </pic:spPr>
              </pic:pic>
            </a:graphicData>
          </a:graphic>
        </wp:inline>
      </w:drawing>
    </w:r>
    <w:r w:rsidRPr="005330A1">
      <w:rPr>
        <w:rFonts w:ascii="Times New Roman" w:hAnsi="Times New Roman" w:cs="Arial"/>
        <w:noProof/>
        <w:szCs w:val="22"/>
        <w:lang w:eastAsia="sl-SI"/>
      </w:rPr>
      <w:drawing>
        <wp:inline distT="0" distB="0" distL="0" distR="0" wp14:anchorId="24DD6273" wp14:editId="5C16A0C7">
          <wp:extent cx="1833499" cy="5715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511" cy="596128"/>
                  </a:xfrm>
                  <a:prstGeom prst="rect">
                    <a:avLst/>
                  </a:prstGeom>
                  <a:noFill/>
                </pic:spPr>
              </pic:pic>
            </a:graphicData>
          </a:graphic>
        </wp:inline>
      </w:drawing>
    </w:r>
  </w:p>
  <w:bookmarkEnd w:id="6"/>
  <w:p w:rsidR="0076338F" w:rsidRDefault="007633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0E1" w:rsidRDefault="00DD20E1" w:rsidP="00DD20E1">
      <w:pPr>
        <w:spacing w:after="0" w:line="240" w:lineRule="auto"/>
      </w:pPr>
      <w:bookmarkStart w:id="0" w:name="_Hlk480532888"/>
      <w:bookmarkEnd w:id="0"/>
      <w:r>
        <w:separator/>
      </w:r>
    </w:p>
  </w:footnote>
  <w:footnote w:type="continuationSeparator" w:id="0">
    <w:p w:rsidR="00DD20E1" w:rsidRDefault="00DD20E1" w:rsidP="00DD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0E1" w:rsidRPr="005330A1" w:rsidRDefault="005330A1" w:rsidP="000729C6">
    <w:pPr>
      <w:tabs>
        <w:tab w:val="center" w:pos="4536"/>
        <w:tab w:val="right" w:pos="9072"/>
      </w:tabs>
      <w:spacing w:after="0" w:line="240" w:lineRule="auto"/>
      <w:jc w:val="center"/>
      <w:rPr>
        <w:rFonts w:ascii="Times New Roman" w:hAnsi="Times New Roman" w:cs="Arial"/>
        <w:noProof/>
        <w:szCs w:val="22"/>
        <w:lang w:eastAsia="sl-SI"/>
      </w:rPr>
    </w:pPr>
    <w:bookmarkStart w:id="2" w:name="_Hlk517089731"/>
    <w:bookmarkStart w:id="3" w:name="_Hlk517089732"/>
    <w:bookmarkStart w:id="4" w:name="_Hlk517089733"/>
    <w:bookmarkStart w:id="5" w:name="_Hlk517089734"/>
    <w:r w:rsidRPr="005330A1">
      <w:rPr>
        <w:rFonts w:ascii="Times New Roman" w:hAnsi="Times New Roman" w:cs="Arial"/>
        <w:noProof/>
        <w:szCs w:val="22"/>
        <w:lang w:eastAsia="sl-SI"/>
      </w:rPr>
      <w:drawing>
        <wp:inline distT="0" distB="0" distL="0" distR="0" wp14:anchorId="7055648A" wp14:editId="16FF070F">
          <wp:extent cx="723900" cy="9213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
                  <a:stretch>
                    <a:fillRect/>
                  </a:stretch>
                </pic:blipFill>
                <pic:spPr>
                  <a:xfrm>
                    <a:off x="0" y="0"/>
                    <a:ext cx="732748" cy="932591"/>
                  </a:xfrm>
                  <a:prstGeom prst="rect">
                    <a:avLst/>
                  </a:prstGeom>
                </pic:spPr>
              </pic:pic>
            </a:graphicData>
          </a:graphic>
        </wp:inline>
      </w:drawing>
    </w:r>
    <w:r w:rsidR="00D451E5" w:rsidRPr="005330A1">
      <w:rPr>
        <w:rFonts w:ascii="Times New Roman" w:hAnsi="Times New Roman" w:cs="Arial"/>
        <w:noProof/>
        <w:szCs w:val="22"/>
        <w:lang w:eastAsia="sl-SI"/>
      </w:rPr>
      <w:drawing>
        <wp:inline distT="0" distB="0" distL="0" distR="0" wp14:anchorId="10946187" wp14:editId="276E206E">
          <wp:extent cx="2575273" cy="638810"/>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8434" cy="669361"/>
                  </a:xfrm>
                  <a:prstGeom prst="rect">
                    <a:avLst/>
                  </a:prstGeom>
                  <a:noFill/>
                </pic:spPr>
              </pic:pic>
            </a:graphicData>
          </a:graphic>
        </wp:inline>
      </w:drawing>
    </w:r>
    <w:r w:rsidR="00D451E5" w:rsidRPr="005330A1">
      <w:rPr>
        <w:rFonts w:ascii="Times New Roman" w:hAnsi="Times New Roman" w:cs="Arial"/>
        <w:noProof/>
        <w:szCs w:val="22"/>
        <w:lang w:eastAsia="sl-SI"/>
      </w:rPr>
      <w:drawing>
        <wp:inline distT="0" distB="0" distL="0" distR="0" wp14:anchorId="2B260422" wp14:editId="6C794359">
          <wp:extent cx="1752600" cy="528806"/>
          <wp:effectExtent l="0" t="0" r="0" b="508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2685" cy="537883"/>
                  </a:xfrm>
                  <a:prstGeom prst="rect">
                    <a:avLst/>
                  </a:prstGeom>
                  <a:noFill/>
                </pic:spPr>
              </pic:pic>
            </a:graphicData>
          </a:graphic>
        </wp:inline>
      </w:drawing>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66BB"/>
    <w:multiLevelType w:val="hybridMultilevel"/>
    <w:tmpl w:val="2630897C"/>
    <w:lvl w:ilvl="0" w:tplc="0424000D">
      <w:start w:val="1"/>
      <w:numFmt w:val="bullet"/>
      <w:lvlText w:val=""/>
      <w:lvlJc w:val="left"/>
      <w:pPr>
        <w:tabs>
          <w:tab w:val="num" w:pos="720"/>
        </w:tabs>
        <w:ind w:left="720" w:hanging="360"/>
      </w:pPr>
      <w:rPr>
        <w:rFonts w:ascii="Wingdings" w:hAnsi="Wingdings" w:hint="default"/>
      </w:rPr>
    </w:lvl>
    <w:lvl w:ilvl="1" w:tplc="0424000D">
      <w:start w:val="1"/>
      <w:numFmt w:val="bullet"/>
      <w:lvlText w:val=""/>
      <w:lvlJc w:val="left"/>
      <w:pPr>
        <w:tabs>
          <w:tab w:val="num" w:pos="1440"/>
        </w:tabs>
        <w:ind w:left="1440" w:hanging="360"/>
      </w:pPr>
      <w:rPr>
        <w:rFonts w:ascii="Wingdings" w:hAnsi="Wingdings"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7D45CD7"/>
    <w:multiLevelType w:val="hybridMultilevel"/>
    <w:tmpl w:val="C7AC9E6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A20D0C"/>
    <w:multiLevelType w:val="hybridMultilevel"/>
    <w:tmpl w:val="A53682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254224"/>
    <w:multiLevelType w:val="hybridMultilevel"/>
    <w:tmpl w:val="315C01F4"/>
    <w:lvl w:ilvl="0" w:tplc="B57253A4">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 w15:restartNumberingAfterBreak="0">
    <w:nsid w:val="25491D0B"/>
    <w:multiLevelType w:val="hybridMultilevel"/>
    <w:tmpl w:val="D93A2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393E89"/>
    <w:multiLevelType w:val="hybridMultilevel"/>
    <w:tmpl w:val="8BE68D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92562D"/>
    <w:multiLevelType w:val="hybridMultilevel"/>
    <w:tmpl w:val="AE1294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E6839FB"/>
    <w:multiLevelType w:val="hybridMultilevel"/>
    <w:tmpl w:val="5CE09036"/>
    <w:lvl w:ilvl="0" w:tplc="65CEEA62">
      <w:start w:val="1"/>
      <w:numFmt w:val="bullet"/>
      <w:lvlText w:val="-"/>
      <w:lvlJc w:val="left"/>
      <w:pPr>
        <w:ind w:left="720" w:hanging="360"/>
      </w:pPr>
      <w:rPr>
        <w:rFonts w:ascii="Calibri" w:eastAsia="Times New Roman" w:hAnsi="Calibri"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253B39"/>
    <w:multiLevelType w:val="hybridMultilevel"/>
    <w:tmpl w:val="0DAC017A"/>
    <w:lvl w:ilvl="0" w:tplc="49CEC02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9" w15:restartNumberingAfterBreak="0">
    <w:nsid w:val="6A435B22"/>
    <w:multiLevelType w:val="hybridMultilevel"/>
    <w:tmpl w:val="5FF0E2B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6BA606F0"/>
    <w:multiLevelType w:val="hybridMultilevel"/>
    <w:tmpl w:val="C51E8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47E08"/>
    <w:multiLevelType w:val="hybridMultilevel"/>
    <w:tmpl w:val="172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06402"/>
    <w:multiLevelType w:val="hybridMultilevel"/>
    <w:tmpl w:val="A8043BB0"/>
    <w:lvl w:ilvl="0" w:tplc="0000390C">
      <w:start w:val="1"/>
      <w:numFmt w:val="decimal"/>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02"/>
    <w:rsid w:val="00003FE2"/>
    <w:rsid w:val="00012352"/>
    <w:rsid w:val="0002162A"/>
    <w:rsid w:val="00052368"/>
    <w:rsid w:val="000536C5"/>
    <w:rsid w:val="00061FBB"/>
    <w:rsid w:val="000729C6"/>
    <w:rsid w:val="00105991"/>
    <w:rsid w:val="001653DC"/>
    <w:rsid w:val="001E07A8"/>
    <w:rsid w:val="0022499D"/>
    <w:rsid w:val="0029091A"/>
    <w:rsid w:val="002A7529"/>
    <w:rsid w:val="002A7F9E"/>
    <w:rsid w:val="002C25C0"/>
    <w:rsid w:val="00345568"/>
    <w:rsid w:val="00391346"/>
    <w:rsid w:val="00394D0F"/>
    <w:rsid w:val="003F4361"/>
    <w:rsid w:val="004160B4"/>
    <w:rsid w:val="00435F09"/>
    <w:rsid w:val="004536A0"/>
    <w:rsid w:val="0047573E"/>
    <w:rsid w:val="00484BB6"/>
    <w:rsid w:val="004D0652"/>
    <w:rsid w:val="005009C6"/>
    <w:rsid w:val="00515102"/>
    <w:rsid w:val="005330A1"/>
    <w:rsid w:val="005C6DF2"/>
    <w:rsid w:val="005D3342"/>
    <w:rsid w:val="005E166F"/>
    <w:rsid w:val="005F4807"/>
    <w:rsid w:val="00611218"/>
    <w:rsid w:val="00712BD9"/>
    <w:rsid w:val="0076338F"/>
    <w:rsid w:val="007B4298"/>
    <w:rsid w:val="007E3506"/>
    <w:rsid w:val="0083385F"/>
    <w:rsid w:val="008948AA"/>
    <w:rsid w:val="008B56E3"/>
    <w:rsid w:val="008E08D4"/>
    <w:rsid w:val="008E39D1"/>
    <w:rsid w:val="00926C0E"/>
    <w:rsid w:val="00967D8B"/>
    <w:rsid w:val="009F0F08"/>
    <w:rsid w:val="00AC124C"/>
    <w:rsid w:val="00AC5A6D"/>
    <w:rsid w:val="00AD3D0A"/>
    <w:rsid w:val="00AD7A0C"/>
    <w:rsid w:val="00B37035"/>
    <w:rsid w:val="00B60371"/>
    <w:rsid w:val="00B841DF"/>
    <w:rsid w:val="00B87EAD"/>
    <w:rsid w:val="00BE0B5A"/>
    <w:rsid w:val="00C21DCC"/>
    <w:rsid w:val="00C51BB8"/>
    <w:rsid w:val="00C549F6"/>
    <w:rsid w:val="00C761CD"/>
    <w:rsid w:val="00C86397"/>
    <w:rsid w:val="00CB12CD"/>
    <w:rsid w:val="00CB3521"/>
    <w:rsid w:val="00CE734E"/>
    <w:rsid w:val="00D451E5"/>
    <w:rsid w:val="00D614C2"/>
    <w:rsid w:val="00D6246E"/>
    <w:rsid w:val="00D8537B"/>
    <w:rsid w:val="00D85593"/>
    <w:rsid w:val="00DD20E1"/>
    <w:rsid w:val="00DE666E"/>
    <w:rsid w:val="00E619DA"/>
    <w:rsid w:val="00E84F5B"/>
    <w:rsid w:val="00EB44F9"/>
    <w:rsid w:val="00F26AEC"/>
    <w:rsid w:val="00F77396"/>
    <w:rsid w:val="00FF1D1F"/>
    <w:rsid w:val="00FF7B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0D74D016-DA9E-4967-97A0-775FD42F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15102"/>
    <w:pPr>
      <w:spacing w:after="120" w:line="276" w:lineRule="auto"/>
    </w:pPr>
    <w:rPr>
      <w:rFonts w:asciiTheme="majorHAnsi" w:hAnsiTheme="majorHAns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515102"/>
    <w:pPr>
      <w:ind w:left="720"/>
      <w:contextualSpacing/>
    </w:pPr>
  </w:style>
  <w:style w:type="table" w:styleId="Tabelamrea">
    <w:name w:val="Table Grid"/>
    <w:aliases w:val="table 1"/>
    <w:basedOn w:val="Navadnatabela"/>
    <w:uiPriority w:val="39"/>
    <w:rsid w:val="00515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515102"/>
    <w:rPr>
      <w:rFonts w:asciiTheme="majorHAnsi" w:hAnsiTheme="majorHAnsi"/>
      <w:sz w:val="24"/>
      <w:szCs w:val="24"/>
    </w:rPr>
  </w:style>
  <w:style w:type="paragraph" w:styleId="Glava">
    <w:name w:val="header"/>
    <w:basedOn w:val="Navaden"/>
    <w:link w:val="GlavaZnak"/>
    <w:uiPriority w:val="99"/>
    <w:unhideWhenUsed/>
    <w:rsid w:val="00DD20E1"/>
    <w:pPr>
      <w:tabs>
        <w:tab w:val="center" w:pos="4536"/>
        <w:tab w:val="right" w:pos="9072"/>
      </w:tabs>
      <w:spacing w:after="0" w:line="240" w:lineRule="auto"/>
    </w:pPr>
  </w:style>
  <w:style w:type="character" w:customStyle="1" w:styleId="GlavaZnak">
    <w:name w:val="Glava Znak"/>
    <w:basedOn w:val="Privzetapisavaodstavka"/>
    <w:link w:val="Glava"/>
    <w:uiPriority w:val="99"/>
    <w:rsid w:val="00DD20E1"/>
    <w:rPr>
      <w:rFonts w:asciiTheme="majorHAnsi" w:hAnsiTheme="majorHAnsi"/>
      <w:sz w:val="24"/>
      <w:szCs w:val="24"/>
    </w:rPr>
  </w:style>
  <w:style w:type="paragraph" w:styleId="Noga">
    <w:name w:val="footer"/>
    <w:basedOn w:val="Navaden"/>
    <w:link w:val="NogaZnak"/>
    <w:uiPriority w:val="99"/>
    <w:unhideWhenUsed/>
    <w:rsid w:val="00DD20E1"/>
    <w:pPr>
      <w:tabs>
        <w:tab w:val="center" w:pos="4536"/>
        <w:tab w:val="right" w:pos="9072"/>
      </w:tabs>
      <w:spacing w:after="0" w:line="240" w:lineRule="auto"/>
    </w:pPr>
  </w:style>
  <w:style w:type="character" w:customStyle="1" w:styleId="NogaZnak">
    <w:name w:val="Noga Znak"/>
    <w:basedOn w:val="Privzetapisavaodstavka"/>
    <w:link w:val="Noga"/>
    <w:uiPriority w:val="99"/>
    <w:rsid w:val="00DD20E1"/>
    <w:rPr>
      <w:rFonts w:asciiTheme="majorHAnsi" w:hAnsiTheme="majorHAnsi"/>
      <w:sz w:val="24"/>
      <w:szCs w:val="24"/>
    </w:rPr>
  </w:style>
  <w:style w:type="paragraph" w:styleId="Besedilooblaka">
    <w:name w:val="Balloon Text"/>
    <w:basedOn w:val="Navaden"/>
    <w:link w:val="BesedilooblakaZnak"/>
    <w:uiPriority w:val="99"/>
    <w:semiHidden/>
    <w:unhideWhenUsed/>
    <w:rsid w:val="00D614C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614C2"/>
    <w:rPr>
      <w:rFonts w:ascii="Tahoma" w:hAnsi="Tahoma" w:cs="Tahoma"/>
      <w:sz w:val="16"/>
      <w:szCs w:val="16"/>
    </w:rPr>
  </w:style>
  <w:style w:type="table" w:customStyle="1" w:styleId="Tabelamrea1">
    <w:name w:val="Tabela – mreža1"/>
    <w:basedOn w:val="Navadnatabela"/>
    <w:uiPriority w:val="59"/>
    <w:rsid w:val="00F26A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jetjedolgo">
    <w:name w:val="podjetjedolgo"/>
    <w:basedOn w:val="Privzetapisavaodstavka"/>
    <w:rsid w:val="00F26AEC"/>
  </w:style>
  <w:style w:type="character" w:customStyle="1" w:styleId="podjetjekratko">
    <w:name w:val="podjetjekratko"/>
    <w:basedOn w:val="Privzetapisavaodstavka"/>
    <w:rsid w:val="00F26AEC"/>
  </w:style>
  <w:style w:type="paragraph" w:styleId="Pripombabesedilo">
    <w:name w:val="annotation text"/>
    <w:basedOn w:val="Navaden"/>
    <w:link w:val="PripombabesediloZnak"/>
    <w:uiPriority w:val="99"/>
    <w:semiHidden/>
    <w:rsid w:val="00391346"/>
    <w:pPr>
      <w:spacing w:after="200"/>
    </w:pPr>
    <w:rPr>
      <w:rFonts w:ascii="Calibri" w:eastAsia="Times New Roman" w:hAnsi="Calibri"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391346"/>
    <w:rPr>
      <w:rFonts w:ascii="Calibri" w:eastAsia="Times New Roman" w:hAnsi="Calibri"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2156">
      <w:bodyDiv w:val="1"/>
      <w:marLeft w:val="0"/>
      <w:marRight w:val="0"/>
      <w:marTop w:val="0"/>
      <w:marBottom w:val="0"/>
      <w:divBdr>
        <w:top w:val="none" w:sz="0" w:space="0" w:color="auto"/>
        <w:left w:val="none" w:sz="0" w:space="0" w:color="auto"/>
        <w:bottom w:val="none" w:sz="0" w:space="0" w:color="auto"/>
        <w:right w:val="none" w:sz="0" w:space="0" w:color="auto"/>
      </w:divBdr>
    </w:div>
    <w:div w:id="720134269">
      <w:bodyDiv w:val="1"/>
      <w:marLeft w:val="0"/>
      <w:marRight w:val="0"/>
      <w:marTop w:val="0"/>
      <w:marBottom w:val="0"/>
      <w:divBdr>
        <w:top w:val="none" w:sz="0" w:space="0" w:color="auto"/>
        <w:left w:val="none" w:sz="0" w:space="0" w:color="auto"/>
        <w:bottom w:val="none" w:sz="0" w:space="0" w:color="auto"/>
        <w:right w:val="none" w:sz="0" w:space="0" w:color="auto"/>
      </w:divBdr>
    </w:div>
    <w:div w:id="1048650674">
      <w:bodyDiv w:val="1"/>
      <w:marLeft w:val="0"/>
      <w:marRight w:val="0"/>
      <w:marTop w:val="0"/>
      <w:marBottom w:val="0"/>
      <w:divBdr>
        <w:top w:val="none" w:sz="0" w:space="0" w:color="auto"/>
        <w:left w:val="none" w:sz="0" w:space="0" w:color="auto"/>
        <w:bottom w:val="none" w:sz="0" w:space="0" w:color="auto"/>
        <w:right w:val="none" w:sz="0" w:space="0" w:color="auto"/>
      </w:divBdr>
    </w:div>
    <w:div w:id="11816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274C74663FE54D87F1E8564EDE8126" ma:contentTypeVersion="16" ma:contentTypeDescription="Ustvari nov dokument." ma:contentTypeScope="" ma:versionID="60a2463cfff6d22c2b0de244ae3935c5">
  <xsd:schema xmlns:xsd="http://www.w3.org/2001/XMLSchema" xmlns:xs="http://www.w3.org/2001/XMLSchema" xmlns:p="http://schemas.microsoft.com/office/2006/metadata/properties" xmlns:ns2="483508ab-49fe-4a40-ba29-f8dca4adf945" xmlns:ns3="5abfe22c-dc8c-44fc-b1f8-c6706cb28fd6" targetNamespace="http://schemas.microsoft.com/office/2006/metadata/properties" ma:root="true" ma:fieldsID="2a380fcf183f8823ff8951e3e43e37ad" ns2:_="" ns3:_="">
    <xsd:import namespace="483508ab-49fe-4a40-ba29-f8dca4adf945"/>
    <xsd:import namespace="5abfe22c-dc8c-44fc-b1f8-c6706cb28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08ab-49fe-4a40-ba29-f8dca4ad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693818bf-85e6-4361-b0bc-0b333e269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bfe22c-dc8c-44fc-b1f8-c6706cb28fd6"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b91f82-56c2-4290-b305-22e7c5664127}" ma:internalName="TaxCatchAll" ma:showField="CatchAllData" ma:web="5abfe22c-dc8c-44fc-b1f8-c6706cb28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508ab-49fe-4a40-ba29-f8dca4adf945">
      <Terms xmlns="http://schemas.microsoft.com/office/infopath/2007/PartnerControls"/>
    </lcf76f155ced4ddcb4097134ff3c332f>
    <TaxCatchAll xmlns="5abfe22c-dc8c-44fc-b1f8-c6706cb28fd6" xsi:nil="true"/>
  </documentManagement>
</p:properties>
</file>

<file path=customXml/itemProps1.xml><?xml version="1.0" encoding="utf-8"?>
<ds:datastoreItem xmlns:ds="http://schemas.openxmlformats.org/officeDocument/2006/customXml" ds:itemID="{CDAFF423-E8D8-4EE3-879F-696DA1A3B70D}"/>
</file>

<file path=customXml/itemProps2.xml><?xml version="1.0" encoding="utf-8"?>
<ds:datastoreItem xmlns:ds="http://schemas.openxmlformats.org/officeDocument/2006/customXml" ds:itemID="{C3DFAFE1-68FC-4497-95CE-75E75B14B3F2}"/>
</file>

<file path=customXml/itemProps3.xml><?xml version="1.0" encoding="utf-8"?>
<ds:datastoreItem xmlns:ds="http://schemas.openxmlformats.org/officeDocument/2006/customXml" ds:itemID="{7E70E453-2B2A-410E-B9D4-EE94D22B4469}"/>
</file>

<file path=docProps/app.xml><?xml version="1.0" encoding="utf-8"?>
<Properties xmlns="http://schemas.openxmlformats.org/officeDocument/2006/extended-properties" xmlns:vt="http://schemas.openxmlformats.org/officeDocument/2006/docPropsVTypes">
  <Template>Normal.dotm</Template>
  <TotalTime>13</TotalTime>
  <Pages>4</Pages>
  <Words>616</Words>
  <Characters>3514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Bojnec</dc:creator>
  <cp:keywords/>
  <dc:description/>
  <cp:lastModifiedBy>Manuela Bojnec</cp:lastModifiedBy>
  <cp:revision>6</cp:revision>
  <dcterms:created xsi:type="dcterms:W3CDTF">2018-07-25T07:52:00Z</dcterms:created>
  <dcterms:modified xsi:type="dcterms:W3CDTF">2018-07-25T08:25:00Z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0x010100BD274C74663FE54D87F1E8564EDE8126</vt:lpwstr>
  </property>
  <property fmtid="{D5CDD505-2E9C-101B-9397-08002B2CF9AE}" pid="3" name="Order">
    <vt:r8>3222000</vt:r8>
  </property>
</Properties>
</file>