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809" w:rsidRPr="008F207E" w:rsidRDefault="00A10809" w:rsidP="00F67D33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</w:rPr>
      </w:pPr>
      <w:r w:rsidRPr="008F207E">
        <w:rPr>
          <w:rFonts w:asciiTheme="minorHAnsi" w:hAnsiTheme="minorHAnsi" w:cstheme="minorHAnsi"/>
          <w:b/>
        </w:rPr>
        <w:t>Povzetek operacije 3 JP LAS Posavje ESPR</w:t>
      </w:r>
    </w:p>
    <w:p w:rsidR="00A10809" w:rsidRPr="008F207E" w:rsidRDefault="00A10809" w:rsidP="00A10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8F207E">
        <w:rPr>
          <w:rFonts w:asciiTheme="minorHAnsi" w:hAnsiTheme="minorHAnsi" w:cstheme="minorHAnsi"/>
          <w:b/>
        </w:rPr>
        <w:t>OKUSI POSAVSKO RIBO</w:t>
      </w:r>
    </w:p>
    <w:p w:rsidR="00A10809" w:rsidRPr="008F207E" w:rsidRDefault="00A10809" w:rsidP="00A10809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sl-SI"/>
        </w:rPr>
      </w:pPr>
      <w:r w:rsidRPr="008F207E">
        <w:rPr>
          <w:rFonts w:asciiTheme="minorHAnsi" w:eastAsia="Times New Roman" w:hAnsiTheme="minorHAnsi" w:cstheme="minorHAnsi"/>
          <w:b/>
          <w:bCs/>
          <w:color w:val="000000"/>
          <w:lang w:eastAsia="sl-SI"/>
        </w:rPr>
        <w:t>Povzetek operacije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4"/>
        <w:gridCol w:w="5548"/>
      </w:tblGrid>
      <w:tr w:rsidR="00B320BB" w:rsidRPr="008F207E" w:rsidTr="00F323C3">
        <w:tc>
          <w:tcPr>
            <w:tcW w:w="3514" w:type="dxa"/>
            <w:shd w:val="clear" w:color="auto" w:fill="D0CECE" w:themeFill="background2" w:themeFillShade="E6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  <w:t>Zaporedna št. vloge</w:t>
            </w:r>
          </w:p>
        </w:tc>
        <w:tc>
          <w:tcPr>
            <w:tcW w:w="5548" w:type="dxa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lang w:eastAsia="sl-SI"/>
              </w:rPr>
              <w:t>3</w:t>
            </w: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</w:tc>
      </w:tr>
      <w:tr w:rsidR="00B320BB" w:rsidRPr="008F207E" w:rsidTr="00F323C3">
        <w:tc>
          <w:tcPr>
            <w:tcW w:w="3514" w:type="dxa"/>
            <w:shd w:val="clear" w:color="auto" w:fill="D0CECE" w:themeFill="background2" w:themeFillShade="E6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  <w:t>Datum in ura prejema</w:t>
            </w: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5548" w:type="dxa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lang w:eastAsia="sl-SI"/>
              </w:rPr>
              <w:t xml:space="preserve">13.5.2019 ob  11:40 h </w:t>
            </w:r>
          </w:p>
        </w:tc>
      </w:tr>
      <w:tr w:rsidR="00B320BB" w:rsidRPr="008F207E" w:rsidTr="00F323C3">
        <w:tc>
          <w:tcPr>
            <w:tcW w:w="3514" w:type="dxa"/>
            <w:shd w:val="clear" w:color="auto" w:fill="D0CECE" w:themeFill="background2" w:themeFillShade="E6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  <w:t>Tematsko področje</w:t>
            </w: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5548" w:type="dxa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lang w:eastAsia="sl-SI"/>
              </w:rPr>
              <w:t>RAZVOJ OSNOVNIH STORITEV NA PODEŽELJU</w:t>
            </w:r>
          </w:p>
        </w:tc>
      </w:tr>
      <w:tr w:rsidR="00B320BB" w:rsidRPr="008F207E" w:rsidTr="00F323C3">
        <w:tc>
          <w:tcPr>
            <w:tcW w:w="3514" w:type="dxa"/>
            <w:shd w:val="clear" w:color="auto" w:fill="D0CECE" w:themeFill="background2" w:themeFillShade="E6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  <w:t>Ukrep</w:t>
            </w:r>
          </w:p>
        </w:tc>
        <w:tc>
          <w:tcPr>
            <w:tcW w:w="5548" w:type="dxa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lang w:eastAsia="sl-SI"/>
              </w:rPr>
              <w:t>U4: Razvoj sladkovodne akvakulture</w:t>
            </w: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B320BB" w:rsidRPr="008F207E" w:rsidTr="00F323C3">
        <w:tc>
          <w:tcPr>
            <w:tcW w:w="3514" w:type="dxa"/>
            <w:shd w:val="clear" w:color="auto" w:fill="D0CECE" w:themeFill="background2" w:themeFillShade="E6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  <w:t>Naziv sklada</w:t>
            </w: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5548" w:type="dxa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lang w:eastAsia="sl-SI"/>
              </w:rPr>
              <w:t>ESPR</w:t>
            </w:r>
          </w:p>
        </w:tc>
      </w:tr>
      <w:tr w:rsidR="00B320BB" w:rsidRPr="008F207E" w:rsidTr="00F323C3">
        <w:tc>
          <w:tcPr>
            <w:tcW w:w="3514" w:type="dxa"/>
            <w:shd w:val="clear" w:color="auto" w:fill="D0CECE" w:themeFill="background2" w:themeFillShade="E6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  <w:t>Akronim operacije</w:t>
            </w:r>
          </w:p>
        </w:tc>
        <w:tc>
          <w:tcPr>
            <w:tcW w:w="5548" w:type="dxa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lang w:eastAsia="sl-SI"/>
              </w:rPr>
              <w:t>Okusi ribo</w:t>
            </w: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</w:tc>
      </w:tr>
      <w:tr w:rsidR="00B320BB" w:rsidRPr="008F207E" w:rsidTr="00F323C3">
        <w:tc>
          <w:tcPr>
            <w:tcW w:w="3514" w:type="dxa"/>
            <w:shd w:val="clear" w:color="auto" w:fill="D0CECE" w:themeFill="background2" w:themeFillShade="E6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  <w:t>Naziv operacije</w:t>
            </w: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5548" w:type="dxa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lang w:eastAsia="sl-SI"/>
              </w:rPr>
              <w:t xml:space="preserve">Okusi </w:t>
            </w:r>
            <w:r w:rsidR="00A10809" w:rsidRPr="008F207E">
              <w:rPr>
                <w:rFonts w:asciiTheme="minorHAnsi" w:eastAsia="Times New Roman" w:hAnsiTheme="minorHAnsi" w:cstheme="minorHAnsi"/>
                <w:b/>
                <w:lang w:eastAsia="sl-SI"/>
              </w:rPr>
              <w:t>p</w:t>
            </w:r>
            <w:r w:rsidRPr="008F207E">
              <w:rPr>
                <w:rFonts w:asciiTheme="minorHAnsi" w:eastAsia="Times New Roman" w:hAnsiTheme="minorHAnsi" w:cstheme="minorHAnsi"/>
                <w:b/>
                <w:lang w:eastAsia="sl-SI"/>
              </w:rPr>
              <w:t>osavsko ribo</w:t>
            </w: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</w:tc>
      </w:tr>
      <w:tr w:rsidR="00B320BB" w:rsidRPr="008F207E" w:rsidTr="00F323C3">
        <w:tc>
          <w:tcPr>
            <w:tcW w:w="3514" w:type="dxa"/>
            <w:shd w:val="clear" w:color="auto" w:fill="D0CECE" w:themeFill="background2" w:themeFillShade="E6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  <w:t>Naziv vlagatelja</w:t>
            </w: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5548" w:type="dxa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lang w:eastAsia="sl-SI"/>
              </w:rPr>
              <w:t>Občina Krško</w:t>
            </w: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lang w:eastAsia="sl-SI"/>
              </w:rPr>
              <w:t>CKŽ 14</w:t>
            </w: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lang w:eastAsia="sl-SI"/>
              </w:rPr>
              <w:t>8270 Krško</w:t>
            </w:r>
          </w:p>
        </w:tc>
      </w:tr>
      <w:tr w:rsidR="00B320BB" w:rsidRPr="008F207E" w:rsidTr="00F323C3">
        <w:tc>
          <w:tcPr>
            <w:tcW w:w="3514" w:type="dxa"/>
            <w:shd w:val="clear" w:color="auto" w:fill="D0CECE" w:themeFill="background2" w:themeFillShade="E6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  <w:t>Naziv partnerjev</w:t>
            </w: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5548" w:type="dxa"/>
          </w:tcPr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lang w:eastAsia="sl-SI"/>
              </w:rPr>
              <w:t>CPT Krško</w:t>
            </w: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lang w:eastAsia="sl-SI"/>
              </w:rPr>
              <w:t>Restavracija Tri lučke d.o.o.</w:t>
            </w: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lang w:eastAsia="sl-SI"/>
              </w:rPr>
              <w:t>Ribogojstvo Pajk</w:t>
            </w: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lang w:eastAsia="sl-SI"/>
              </w:rPr>
              <w:t>TD Senovo</w:t>
            </w:r>
          </w:p>
          <w:p w:rsidR="00B320BB" w:rsidRPr="008F207E" w:rsidRDefault="00B320BB" w:rsidP="00B320B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</w:tc>
      </w:tr>
      <w:tr w:rsidR="00F323C3" w:rsidRPr="008F207E" w:rsidTr="000171D2">
        <w:tc>
          <w:tcPr>
            <w:tcW w:w="3514" w:type="dxa"/>
            <w:shd w:val="clear" w:color="auto" w:fill="D0CECE" w:themeFill="background2" w:themeFillShade="E6"/>
          </w:tcPr>
          <w:p w:rsidR="00F323C3" w:rsidRPr="008F207E" w:rsidRDefault="00F323C3" w:rsidP="000171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lang w:eastAsia="sl-SI"/>
              </w:rPr>
              <w:t>Skupna vrednost celotne operacije</w:t>
            </w:r>
          </w:p>
        </w:tc>
        <w:tc>
          <w:tcPr>
            <w:tcW w:w="5548" w:type="dxa"/>
          </w:tcPr>
          <w:p w:rsidR="00F323C3" w:rsidRPr="008F207E" w:rsidRDefault="00046CC5" w:rsidP="000171D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8F207E">
              <w:rPr>
                <w:rFonts w:asciiTheme="minorHAnsi" w:eastAsia="Times New Roman" w:hAnsiTheme="minorHAnsi" w:cstheme="minorHAnsi"/>
                <w:b/>
                <w:lang w:eastAsia="sl-SI"/>
              </w:rPr>
              <w:t>276.964,62</w:t>
            </w:r>
            <w:r w:rsidR="00E37090" w:rsidRPr="008F207E">
              <w:rPr>
                <w:rFonts w:asciiTheme="minorHAnsi" w:eastAsia="Times New Roman" w:hAnsiTheme="minorHAnsi" w:cstheme="minorHAnsi"/>
                <w:b/>
                <w:lang w:eastAsia="sl-SI"/>
              </w:rPr>
              <w:t xml:space="preserve"> €</w:t>
            </w:r>
          </w:p>
        </w:tc>
      </w:tr>
      <w:tr w:rsidR="00F323C3" w:rsidRPr="008F207E" w:rsidTr="000171D2">
        <w:tc>
          <w:tcPr>
            <w:tcW w:w="3514" w:type="dxa"/>
            <w:shd w:val="clear" w:color="auto" w:fill="D0CECE" w:themeFill="background2" w:themeFillShade="E6"/>
          </w:tcPr>
          <w:p w:rsidR="00F323C3" w:rsidRPr="008F207E" w:rsidRDefault="00F323C3" w:rsidP="000171D2">
            <w:pPr>
              <w:rPr>
                <w:rFonts w:asciiTheme="minorHAnsi" w:hAnsiTheme="minorHAnsi" w:cstheme="minorHAnsi"/>
                <w:b/>
              </w:rPr>
            </w:pPr>
            <w:r w:rsidRPr="008F207E">
              <w:rPr>
                <w:rFonts w:asciiTheme="minorHAnsi" w:hAnsiTheme="minorHAnsi" w:cstheme="minorHAnsi"/>
                <w:b/>
              </w:rPr>
              <w:t>Višina sofinanciranja</w:t>
            </w:r>
          </w:p>
        </w:tc>
        <w:tc>
          <w:tcPr>
            <w:tcW w:w="5548" w:type="dxa"/>
          </w:tcPr>
          <w:p w:rsidR="00F323C3" w:rsidRPr="008F207E" w:rsidRDefault="00046CC5" w:rsidP="000171D2">
            <w:pPr>
              <w:rPr>
                <w:rFonts w:asciiTheme="minorHAnsi" w:hAnsiTheme="minorHAnsi" w:cstheme="minorHAnsi"/>
                <w:b/>
              </w:rPr>
            </w:pPr>
            <w:r w:rsidRPr="008F207E">
              <w:rPr>
                <w:rFonts w:asciiTheme="minorHAnsi" w:hAnsiTheme="minorHAnsi" w:cstheme="minorHAnsi"/>
                <w:b/>
              </w:rPr>
              <w:t>199.978,75</w:t>
            </w:r>
            <w:r w:rsidR="00E37090" w:rsidRPr="008F207E">
              <w:rPr>
                <w:rFonts w:asciiTheme="minorHAnsi" w:hAnsiTheme="minorHAnsi" w:cstheme="minorHAnsi"/>
                <w:b/>
              </w:rPr>
              <w:t xml:space="preserve"> €</w:t>
            </w:r>
          </w:p>
        </w:tc>
      </w:tr>
      <w:tr w:rsidR="008B11C7" w:rsidRPr="008F207E" w:rsidTr="000171D2">
        <w:tc>
          <w:tcPr>
            <w:tcW w:w="3514" w:type="dxa"/>
            <w:shd w:val="clear" w:color="auto" w:fill="D0CECE" w:themeFill="background2" w:themeFillShade="E6"/>
          </w:tcPr>
          <w:p w:rsidR="008B11C7" w:rsidRPr="008F207E" w:rsidRDefault="008B11C7" w:rsidP="000171D2">
            <w:pPr>
              <w:rPr>
                <w:rFonts w:asciiTheme="minorHAnsi" w:hAnsiTheme="minorHAnsi" w:cstheme="minorHAnsi"/>
                <w:b/>
              </w:rPr>
            </w:pPr>
            <w:r w:rsidRPr="008F207E">
              <w:rPr>
                <w:rFonts w:asciiTheme="minorHAnsi" w:hAnsiTheme="minorHAnsi" w:cstheme="minorHAnsi"/>
                <w:b/>
              </w:rPr>
              <w:t>Stopnja sofinanciranja</w:t>
            </w:r>
          </w:p>
        </w:tc>
        <w:tc>
          <w:tcPr>
            <w:tcW w:w="5548" w:type="dxa"/>
          </w:tcPr>
          <w:p w:rsidR="008B11C7" w:rsidRPr="008F207E" w:rsidRDefault="008B11C7" w:rsidP="000171D2">
            <w:pPr>
              <w:rPr>
                <w:rFonts w:asciiTheme="minorHAnsi" w:hAnsiTheme="minorHAnsi" w:cstheme="minorHAnsi"/>
                <w:b/>
              </w:rPr>
            </w:pPr>
            <w:r w:rsidRPr="008F207E">
              <w:rPr>
                <w:rFonts w:asciiTheme="minorHAnsi" w:hAnsiTheme="minorHAnsi" w:cstheme="minorHAnsi"/>
                <w:b/>
              </w:rPr>
              <w:t>85 %</w:t>
            </w:r>
          </w:p>
        </w:tc>
      </w:tr>
      <w:tr w:rsidR="00F323C3" w:rsidRPr="008F207E" w:rsidTr="000171D2">
        <w:tc>
          <w:tcPr>
            <w:tcW w:w="3514" w:type="dxa"/>
            <w:shd w:val="clear" w:color="auto" w:fill="D0CECE" w:themeFill="background2" w:themeFillShade="E6"/>
          </w:tcPr>
          <w:p w:rsidR="00F323C3" w:rsidRPr="008F207E" w:rsidRDefault="00F323C3" w:rsidP="000171D2">
            <w:pPr>
              <w:rPr>
                <w:rFonts w:asciiTheme="minorHAnsi" w:hAnsiTheme="minorHAnsi" w:cstheme="minorHAnsi"/>
                <w:b/>
              </w:rPr>
            </w:pPr>
            <w:r w:rsidRPr="008F207E">
              <w:rPr>
                <w:rFonts w:asciiTheme="minorHAnsi" w:hAnsiTheme="minorHAnsi" w:cstheme="minorHAnsi"/>
                <w:b/>
              </w:rPr>
              <w:t>Trajanje operacije</w:t>
            </w:r>
          </w:p>
        </w:tc>
        <w:tc>
          <w:tcPr>
            <w:tcW w:w="5548" w:type="dxa"/>
          </w:tcPr>
          <w:p w:rsidR="00F323C3" w:rsidRPr="008F207E" w:rsidRDefault="00046CC5" w:rsidP="00046CC5">
            <w:pPr>
              <w:rPr>
                <w:rFonts w:asciiTheme="minorHAnsi" w:hAnsiTheme="minorHAnsi" w:cstheme="minorHAnsi"/>
                <w:b/>
              </w:rPr>
            </w:pPr>
            <w:r w:rsidRPr="008F207E">
              <w:rPr>
                <w:rFonts w:asciiTheme="minorHAnsi" w:hAnsiTheme="minorHAnsi" w:cstheme="minorHAnsi"/>
                <w:b/>
              </w:rPr>
              <w:t>1. 10. 2019 – 31. 10. 2020 (13 mesecev)</w:t>
            </w:r>
          </w:p>
        </w:tc>
      </w:tr>
    </w:tbl>
    <w:p w:rsidR="00EC41F9" w:rsidRPr="008F207E" w:rsidRDefault="00EC41F9" w:rsidP="00D61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EC41F9" w:rsidRPr="008F207E" w:rsidRDefault="00EC41F9" w:rsidP="00D61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EC41F9" w:rsidRPr="008F207E" w:rsidRDefault="00EC41F9" w:rsidP="00D61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4E21A7" w:rsidRPr="008F207E" w:rsidRDefault="004E21A7">
      <w:pPr>
        <w:spacing w:after="160" w:line="259" w:lineRule="auto"/>
        <w:rPr>
          <w:rFonts w:asciiTheme="minorHAnsi" w:hAnsiTheme="minorHAnsi" w:cstheme="minorHAnsi"/>
        </w:rPr>
      </w:pPr>
      <w:r w:rsidRPr="008F207E">
        <w:rPr>
          <w:rFonts w:asciiTheme="minorHAnsi" w:hAnsiTheme="minorHAnsi" w:cstheme="minorHAnsi"/>
        </w:rPr>
        <w:br w:type="page"/>
      </w:r>
    </w:p>
    <w:p w:rsidR="00A10809" w:rsidRPr="008F207E" w:rsidRDefault="00A10809" w:rsidP="00A10809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F207E">
        <w:rPr>
          <w:rFonts w:asciiTheme="minorHAnsi" w:hAnsiTheme="minorHAnsi" w:cstheme="minorHAnsi"/>
          <w:b/>
          <w:bCs/>
        </w:rPr>
        <w:lastRenderedPageBreak/>
        <w:t>Opis operacije</w:t>
      </w:r>
    </w:p>
    <w:p w:rsidR="00A10809" w:rsidRPr="008F207E" w:rsidRDefault="00A10809" w:rsidP="00A1080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A10809" w:rsidRPr="008F207E" w:rsidTr="00F67D33">
        <w:tc>
          <w:tcPr>
            <w:tcW w:w="9062" w:type="dxa"/>
          </w:tcPr>
          <w:p w:rsidR="000E3965" w:rsidRPr="008F207E" w:rsidRDefault="000E3965" w:rsidP="000E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8F207E">
              <w:rPr>
                <w:rFonts w:asciiTheme="minorHAnsi" w:hAnsiTheme="minorHAnsi" w:cstheme="minorHAnsi"/>
                <w:bCs/>
              </w:rPr>
              <w:t>Regija Posavje si že vrsto let prizadeva k skupni turistični ponudbi posavske ribe. Ugotavljamo, da je na tem področju potrebno narediti razvojni preboj z oblikovanjem novih, avtentičnih turističnih doživetij. Poseben segment doživetij predstavlja turizem na podeželju. Med gastronomskimi doživetji ribe in ribji izdelki pridobivajo vse večji pomen. Trendi v turizmu kažejo, da obiskovalec potovanje želi doživeti, izkusiti lokalno kuhinjo, ujeti treking po brezpotjih. V projektu želimo združiti naravne danosti (ribnik,  pohodne,  kolesarske poti ter slapove), gostince in lokalnega ribogojca z namenom povečanja atraktivnosti turističnega območja ter oblikovanja novih turističnih produktov. Prav tako želimo ohraniti manjšo lokalno ribogojnico. Ribogojnico in del obstoječih pohodnih ter kolesarskih poti želimo uredili v atraktiven doživljajski učni prostor v urbanem središču in ga turistično povezali z lokacijo na podeželju, kar predstavlja nov turistični produkt. S tem sledimo nacionalni strategiji turizma, ki ima prednostne naloge TRAJNOSTNEGA, ZELENEGA, ZDRAVEGA in AKTIVNEGA turizma.</w:t>
            </w:r>
          </w:p>
          <w:p w:rsidR="00A10809" w:rsidRPr="008F207E" w:rsidRDefault="000E3965" w:rsidP="000E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8F207E">
              <w:rPr>
                <w:rFonts w:asciiTheme="minorHAnsi" w:hAnsiTheme="minorHAnsi" w:cstheme="minorHAnsi"/>
                <w:bCs/>
              </w:rPr>
              <w:t xml:space="preserve"> IZZIVI SLR: P2, P4, P7, P8, P10, P11, P16*</w:t>
            </w:r>
          </w:p>
          <w:p w:rsidR="000E3965" w:rsidRPr="008F207E" w:rsidRDefault="000E3965" w:rsidP="000E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8F207E">
              <w:rPr>
                <w:rFonts w:asciiTheme="minorHAnsi" w:hAnsiTheme="minorHAnsi" w:cstheme="minorHAnsi"/>
                <w:bCs/>
              </w:rPr>
              <w:t>Razviti bodo trije novi  inovativni turistični produkti z zgodbami, vsak z elementi zelenega, aktivnega, zdravega doživljaja in kulinariko lokalne ribe. Produkti bodo vključeni v turistično ponudbo preko lokalnih turističnih agencij,  v skupni turistični portal regije Posavje ter v projekte, ki so že v teku (projekt SLOVENIJA HODI, SLOVENIJA KOLESARI). Razvita bo povezava med gostinci in lokalnim proizvajalcem, ter nova prodajna pot. Revitaliziran bo ribnik Resa z inovativnimi izobraževalnimi  vsebinami za otroke, starejše in gibalno ovirane.</w:t>
            </w:r>
          </w:p>
        </w:tc>
      </w:tr>
    </w:tbl>
    <w:p w:rsidR="00A10809" w:rsidRPr="008F207E" w:rsidRDefault="00A10809" w:rsidP="00A1080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:rsidR="00A10809" w:rsidRPr="008F207E" w:rsidRDefault="00A10809" w:rsidP="00A10809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F207E">
        <w:rPr>
          <w:rFonts w:asciiTheme="minorHAnsi" w:hAnsiTheme="minorHAnsi" w:cstheme="minorHAnsi"/>
          <w:b/>
          <w:bCs/>
        </w:rPr>
        <w:t>Cilji operacije</w:t>
      </w:r>
    </w:p>
    <w:p w:rsidR="00A10809" w:rsidRPr="008F207E" w:rsidRDefault="00A10809" w:rsidP="00A10809">
      <w:pPr>
        <w:pStyle w:val="Odstavekseznam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10809" w:rsidRPr="008F207E" w:rsidTr="00F67D33">
        <w:tc>
          <w:tcPr>
            <w:tcW w:w="9212" w:type="dxa"/>
          </w:tcPr>
          <w:p w:rsidR="000E3965" w:rsidRPr="008F207E" w:rsidRDefault="000E3965" w:rsidP="000E3965">
            <w:pPr>
              <w:jc w:val="both"/>
              <w:rPr>
                <w:rFonts w:asciiTheme="minorHAnsi" w:hAnsiTheme="minorHAnsi" w:cstheme="minorHAnsi"/>
                <w:lang w:val="sv-SE"/>
              </w:rPr>
            </w:pPr>
            <w:r w:rsidRPr="008F207E">
              <w:rPr>
                <w:rFonts w:asciiTheme="minorHAnsi" w:hAnsiTheme="minorHAnsi" w:cstheme="minorHAnsi"/>
                <w:lang w:val="sv-SE"/>
              </w:rPr>
              <w:t>Cilji:</w:t>
            </w:r>
          </w:p>
          <w:p w:rsidR="000E3965" w:rsidRPr="008F207E" w:rsidRDefault="000E3965" w:rsidP="000E3965">
            <w:pPr>
              <w:pStyle w:val="Odstavekseznama"/>
              <w:numPr>
                <w:ilvl w:val="0"/>
                <w:numId w:val="13"/>
              </w:numPr>
              <w:spacing w:after="200"/>
              <w:jc w:val="both"/>
              <w:rPr>
                <w:rFonts w:asciiTheme="minorHAnsi" w:hAnsiTheme="minorHAnsi" w:cstheme="minorHAnsi"/>
                <w:lang w:val="sv-SE"/>
              </w:rPr>
            </w:pPr>
            <w:r w:rsidRPr="008F207E">
              <w:rPr>
                <w:rFonts w:asciiTheme="minorHAnsi" w:hAnsiTheme="minorHAnsi" w:cstheme="minorHAnsi"/>
                <w:lang w:val="sv-SE"/>
              </w:rPr>
              <w:t>1: Oblikovati tri atraktivne turistične produkte (Cilj 1.1. SLR).</w:t>
            </w:r>
          </w:p>
          <w:p w:rsidR="000E3965" w:rsidRPr="008F207E" w:rsidRDefault="000E3965" w:rsidP="000E3965">
            <w:pPr>
              <w:pStyle w:val="Odstavekseznama"/>
              <w:numPr>
                <w:ilvl w:val="0"/>
                <w:numId w:val="13"/>
              </w:numPr>
              <w:spacing w:after="200"/>
              <w:jc w:val="both"/>
              <w:rPr>
                <w:rFonts w:asciiTheme="minorHAnsi" w:hAnsiTheme="minorHAnsi" w:cstheme="minorHAnsi"/>
                <w:lang w:val="sv-SE"/>
              </w:rPr>
            </w:pPr>
            <w:r w:rsidRPr="008F207E">
              <w:rPr>
                <w:rFonts w:asciiTheme="minorHAnsi" w:hAnsiTheme="minorHAnsi" w:cstheme="minorHAnsi"/>
                <w:lang w:val="sv-SE"/>
              </w:rPr>
              <w:t>2: Razviti lokalni trg do turističnih ponudnikov in lokalnih prebivalcev (Cilj 1.2. SLR).</w:t>
            </w:r>
          </w:p>
          <w:p w:rsidR="000E3965" w:rsidRPr="008F207E" w:rsidRDefault="000E3965" w:rsidP="000E3965">
            <w:pPr>
              <w:pStyle w:val="Odstavekseznama"/>
              <w:numPr>
                <w:ilvl w:val="0"/>
                <w:numId w:val="13"/>
              </w:numPr>
              <w:spacing w:after="200"/>
              <w:jc w:val="both"/>
              <w:rPr>
                <w:rFonts w:asciiTheme="minorHAnsi" w:hAnsiTheme="minorHAnsi" w:cstheme="minorHAnsi"/>
                <w:lang w:val="sv-SE"/>
              </w:rPr>
            </w:pPr>
            <w:r w:rsidRPr="008F207E">
              <w:rPr>
                <w:rFonts w:asciiTheme="minorHAnsi" w:hAnsiTheme="minorHAnsi" w:cstheme="minorHAnsi"/>
                <w:lang w:val="sv-SE"/>
              </w:rPr>
              <w:t>3: Ohraniti manjšo ribogojnico (Cilj 1.1. SLR).</w:t>
            </w:r>
          </w:p>
          <w:p w:rsidR="000E3965" w:rsidRPr="008F207E" w:rsidRDefault="000E3965" w:rsidP="000E3965">
            <w:pPr>
              <w:pStyle w:val="Odstavekseznama"/>
              <w:numPr>
                <w:ilvl w:val="0"/>
                <w:numId w:val="13"/>
              </w:numPr>
              <w:spacing w:after="200"/>
              <w:jc w:val="both"/>
              <w:rPr>
                <w:rFonts w:asciiTheme="minorHAnsi" w:hAnsiTheme="minorHAnsi" w:cstheme="minorHAnsi"/>
                <w:lang w:val="sv-SE"/>
              </w:rPr>
            </w:pPr>
            <w:r w:rsidRPr="008F207E">
              <w:rPr>
                <w:rFonts w:asciiTheme="minorHAnsi" w:hAnsiTheme="minorHAnsi" w:cstheme="minorHAnsi"/>
                <w:lang w:val="sv-SE"/>
              </w:rPr>
              <w:t>4: Omogočiti razvoj manjši ribogojnici (piknik prostor ter nakup gospodarskega vozila) (Cilj 2.1 SLR)</w:t>
            </w:r>
          </w:p>
          <w:p w:rsidR="000E3965" w:rsidRPr="008F207E" w:rsidRDefault="000E3965" w:rsidP="000E3965">
            <w:pPr>
              <w:pStyle w:val="Odstavekseznama"/>
              <w:numPr>
                <w:ilvl w:val="0"/>
                <w:numId w:val="13"/>
              </w:numPr>
              <w:spacing w:after="200"/>
              <w:jc w:val="both"/>
              <w:rPr>
                <w:rFonts w:asciiTheme="minorHAnsi" w:hAnsiTheme="minorHAnsi" w:cstheme="minorHAnsi"/>
                <w:lang w:val="sv-SE"/>
              </w:rPr>
            </w:pPr>
            <w:r w:rsidRPr="008F207E">
              <w:rPr>
                <w:rFonts w:asciiTheme="minorHAnsi" w:hAnsiTheme="minorHAnsi" w:cstheme="minorHAnsi"/>
                <w:lang w:val="sv-SE"/>
              </w:rPr>
              <w:t>5: Privlačno revitalizirati degradirano območje ribnika Resa (Cilj 3.2 SLR) .</w:t>
            </w:r>
          </w:p>
          <w:p w:rsidR="000E3965" w:rsidRPr="008F207E" w:rsidRDefault="000E3965" w:rsidP="000E3965">
            <w:pPr>
              <w:pStyle w:val="Odstavekseznama"/>
              <w:numPr>
                <w:ilvl w:val="0"/>
                <w:numId w:val="13"/>
              </w:numPr>
              <w:spacing w:after="200"/>
              <w:jc w:val="both"/>
              <w:rPr>
                <w:rFonts w:asciiTheme="minorHAnsi" w:hAnsiTheme="minorHAnsi" w:cstheme="minorHAnsi"/>
                <w:lang w:val="sv-SE"/>
              </w:rPr>
            </w:pPr>
            <w:r w:rsidRPr="008F207E">
              <w:rPr>
                <w:rFonts w:asciiTheme="minorHAnsi" w:hAnsiTheme="minorHAnsi" w:cstheme="minorHAnsi"/>
                <w:lang w:val="sv-SE"/>
              </w:rPr>
              <w:t>6: Privabiti mlade, starejše in gibalno ovirane na območje ribnik Resa / ribogojnice (Cilj 4.1 in Cilj 4.2 SLR)</w:t>
            </w:r>
          </w:p>
          <w:p w:rsidR="00A10809" w:rsidRPr="008F207E" w:rsidRDefault="000E3965" w:rsidP="000E3965">
            <w:pPr>
              <w:pStyle w:val="Odstavekseznama"/>
              <w:numPr>
                <w:ilvl w:val="0"/>
                <w:numId w:val="13"/>
              </w:numPr>
              <w:spacing w:after="200"/>
              <w:jc w:val="both"/>
              <w:rPr>
                <w:rFonts w:asciiTheme="minorHAnsi" w:hAnsiTheme="minorHAnsi" w:cstheme="minorHAnsi"/>
                <w:lang w:val="sv-SE"/>
              </w:rPr>
            </w:pPr>
            <w:r w:rsidRPr="008F207E">
              <w:rPr>
                <w:rFonts w:asciiTheme="minorHAnsi" w:hAnsiTheme="minorHAnsi" w:cstheme="minorHAnsi"/>
                <w:lang w:val="sv-SE"/>
              </w:rPr>
              <w:t>7: Umestiti nove zgodbe z izobraževalnimi lesenimi inštalacijami (hiška na drevesu, iglu, splav) (Cilj 4.2 SLR).</w:t>
            </w:r>
          </w:p>
        </w:tc>
      </w:tr>
    </w:tbl>
    <w:p w:rsidR="00A10809" w:rsidRPr="008F207E" w:rsidRDefault="00A10809" w:rsidP="00A10809">
      <w:pPr>
        <w:pStyle w:val="Odstavekseznama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b/>
          <w:bCs/>
        </w:rPr>
      </w:pPr>
      <w:bookmarkStart w:id="1" w:name="_GoBack"/>
      <w:bookmarkEnd w:id="1"/>
      <w:r w:rsidRPr="008F207E">
        <w:rPr>
          <w:rFonts w:asciiTheme="minorHAnsi" w:hAnsiTheme="minorHAnsi" w:cstheme="minorHAnsi"/>
          <w:b/>
          <w:bCs/>
        </w:rPr>
        <w:lastRenderedPageBreak/>
        <w:t>Kazalniki</w:t>
      </w:r>
    </w:p>
    <w:tbl>
      <w:tblPr>
        <w:tblW w:w="979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4060"/>
        <w:gridCol w:w="1653"/>
      </w:tblGrid>
      <w:tr w:rsidR="00314D01" w:rsidRPr="008F207E" w:rsidTr="00F67D33">
        <w:trPr>
          <w:trHeight w:val="31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14D01" w:rsidRPr="008F207E" w:rsidRDefault="00314D01" w:rsidP="00314D01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F207E">
              <w:rPr>
                <w:rFonts w:asciiTheme="minorHAnsi" w:hAnsiTheme="minorHAnsi" w:cstheme="minorHAnsi"/>
                <w:color w:val="000000"/>
              </w:rPr>
              <w:t>Cilj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F207E">
              <w:rPr>
                <w:rFonts w:asciiTheme="minorHAnsi" w:hAnsiTheme="minorHAnsi" w:cstheme="minorHAnsi"/>
                <w:color w:val="000000"/>
              </w:rPr>
              <w:t>Kazalnik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F207E">
              <w:rPr>
                <w:rFonts w:asciiTheme="minorHAnsi" w:hAnsiTheme="minorHAnsi" w:cstheme="minorHAnsi"/>
                <w:color w:val="000000"/>
              </w:rPr>
              <w:t> Število</w:t>
            </w:r>
          </w:p>
        </w:tc>
      </w:tr>
      <w:tr w:rsidR="00314D01" w:rsidRPr="008F207E" w:rsidTr="00F67D3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F207E">
              <w:rPr>
                <w:rFonts w:asciiTheme="minorHAnsi" w:hAnsiTheme="minorHAnsi" w:cstheme="minorHAnsi"/>
                <w:color w:val="000000"/>
              </w:rPr>
              <w:t>Cilj 1.1: Ustvariti kakovostna delovna mesta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color w:val="000000" w:themeColor="text1"/>
              </w:rPr>
              <w:t>Št. novo ustvarjenih delovnih mest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F207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14D01" w:rsidRPr="008F207E" w:rsidTr="00F67D33">
        <w:trPr>
          <w:trHeight w:val="276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F207E">
              <w:rPr>
                <w:rFonts w:asciiTheme="minorHAnsi" w:hAnsiTheme="minorHAnsi" w:cstheme="minorHAnsi"/>
                <w:color w:val="000000"/>
              </w:rPr>
              <w:t>Cilj 1.2: Krepiti pogoje za rast malih ponudnikov v perspektivnih dejavnostih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b/>
                <w:color w:val="000000" w:themeColor="text1"/>
              </w:rPr>
              <w:t>Št. novih produktov ali storitev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F207E">
              <w:rPr>
                <w:rFonts w:asciiTheme="minorHAnsi" w:hAnsiTheme="minorHAnsi" w:cstheme="minorHAnsi"/>
              </w:rPr>
              <w:t> 3</w:t>
            </w:r>
          </w:p>
        </w:tc>
      </w:tr>
      <w:tr w:rsidR="00314D01" w:rsidRPr="008F207E" w:rsidTr="00F67D33">
        <w:trPr>
          <w:trHeight w:val="276"/>
        </w:trPr>
        <w:tc>
          <w:tcPr>
            <w:tcW w:w="4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b/>
                <w:color w:val="000000" w:themeColor="text1"/>
              </w:rPr>
              <w:t>Št. ohranjenih delovnih mest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F207E">
              <w:rPr>
                <w:rFonts w:asciiTheme="minorHAnsi" w:hAnsiTheme="minorHAnsi" w:cstheme="minorHAnsi"/>
              </w:rPr>
              <w:t> 1</w:t>
            </w:r>
          </w:p>
        </w:tc>
      </w:tr>
      <w:tr w:rsidR="00314D01" w:rsidRPr="008F207E" w:rsidTr="00F67D33">
        <w:trPr>
          <w:trHeight w:val="276"/>
        </w:trPr>
        <w:tc>
          <w:tcPr>
            <w:tcW w:w="4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color w:val="000000" w:themeColor="text1"/>
              </w:rPr>
              <w:t>Št. novoustanovljenih podjetij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14D01" w:rsidRPr="008F207E" w:rsidTr="00F67D33">
        <w:trPr>
          <w:trHeight w:val="276"/>
        </w:trPr>
        <w:tc>
          <w:tcPr>
            <w:tcW w:w="4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color w:val="000000" w:themeColor="text1"/>
              </w:rPr>
              <w:t>Št. usposobljenih nosilcev dejavnosti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14D01" w:rsidRPr="008F207E" w:rsidTr="00F67D33">
        <w:trPr>
          <w:trHeight w:val="276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F207E">
              <w:rPr>
                <w:rFonts w:asciiTheme="minorHAnsi" w:hAnsiTheme="minorHAnsi" w:cstheme="minorHAnsi"/>
                <w:color w:val="000000"/>
              </w:rPr>
              <w:t>Cilj 2.1: Aktivirati potenciale za revitalizacijo podeželja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b/>
                <w:color w:val="000000" w:themeColor="text1"/>
              </w:rPr>
              <w:t>Št. novih programov ali storitev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F207E">
              <w:rPr>
                <w:rFonts w:asciiTheme="minorHAnsi" w:hAnsiTheme="minorHAnsi" w:cstheme="minorHAnsi"/>
              </w:rPr>
              <w:t> 3</w:t>
            </w:r>
          </w:p>
        </w:tc>
      </w:tr>
      <w:tr w:rsidR="00314D01" w:rsidRPr="008F207E" w:rsidTr="00F67D33">
        <w:trPr>
          <w:trHeight w:val="276"/>
        </w:trPr>
        <w:tc>
          <w:tcPr>
            <w:tcW w:w="4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b/>
                <w:color w:val="000000" w:themeColor="text1"/>
              </w:rPr>
              <w:t>Št. vključenih proizvajalcev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F207E">
              <w:rPr>
                <w:rFonts w:asciiTheme="minorHAnsi" w:hAnsiTheme="minorHAnsi" w:cstheme="minorHAnsi"/>
              </w:rPr>
              <w:t> 1</w:t>
            </w:r>
          </w:p>
        </w:tc>
      </w:tr>
      <w:tr w:rsidR="00314D01" w:rsidRPr="008F207E" w:rsidTr="00F67D33">
        <w:trPr>
          <w:trHeight w:val="276"/>
        </w:trPr>
        <w:tc>
          <w:tcPr>
            <w:tcW w:w="4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b/>
                <w:color w:val="000000" w:themeColor="text1"/>
              </w:rPr>
              <w:t>Št. vključenih prebivalcev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F207E">
              <w:rPr>
                <w:rFonts w:asciiTheme="minorHAnsi" w:hAnsiTheme="minorHAnsi" w:cstheme="minorHAnsi"/>
              </w:rPr>
              <w:t>200</w:t>
            </w:r>
          </w:p>
        </w:tc>
      </w:tr>
      <w:tr w:rsidR="00314D01" w:rsidRPr="008F207E" w:rsidTr="00F67D33">
        <w:trPr>
          <w:trHeight w:val="276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F207E">
              <w:rPr>
                <w:rFonts w:asciiTheme="minorHAnsi" w:hAnsiTheme="minorHAnsi" w:cstheme="minorHAnsi"/>
                <w:color w:val="000000"/>
              </w:rPr>
              <w:t xml:space="preserve">Cilj 3.1: Izboljšati stanje okolja za večjo kakovost življenja in dela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b/>
                <w:color w:val="000000" w:themeColor="text1"/>
              </w:rPr>
              <w:t>Št. izvedenih ukrepov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F207E">
              <w:rPr>
                <w:rFonts w:asciiTheme="minorHAnsi" w:hAnsiTheme="minorHAnsi" w:cstheme="minorHAnsi"/>
              </w:rPr>
              <w:t> 1</w:t>
            </w:r>
          </w:p>
        </w:tc>
      </w:tr>
      <w:tr w:rsidR="00314D01" w:rsidRPr="008F207E" w:rsidTr="00F67D33">
        <w:trPr>
          <w:trHeight w:val="300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b/>
                <w:color w:val="000000" w:themeColor="text1"/>
              </w:rPr>
              <w:t>Št. novih okoljskih rešitev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F207E">
              <w:rPr>
                <w:rFonts w:asciiTheme="minorHAnsi" w:hAnsiTheme="minorHAnsi" w:cstheme="minorHAnsi"/>
              </w:rPr>
              <w:t> 1</w:t>
            </w:r>
          </w:p>
        </w:tc>
      </w:tr>
      <w:tr w:rsidR="00314D01" w:rsidRPr="008F207E" w:rsidTr="00F67D33">
        <w:trPr>
          <w:trHeight w:val="276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F207E">
              <w:rPr>
                <w:rFonts w:asciiTheme="minorHAnsi" w:hAnsiTheme="minorHAnsi" w:cstheme="minorHAnsi"/>
                <w:color w:val="000000"/>
              </w:rPr>
              <w:t>Cilj 3.2: Ohranjanje narave in biotske raznovrstnosti za trajnostni razvoj območja LAS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b/>
                <w:color w:val="000000" w:themeColor="text1"/>
              </w:rPr>
              <w:t>Št. izvedenih ukrepov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F207E">
              <w:rPr>
                <w:rFonts w:asciiTheme="minorHAnsi" w:hAnsiTheme="minorHAnsi" w:cstheme="minorHAnsi"/>
              </w:rPr>
              <w:t> 1</w:t>
            </w:r>
          </w:p>
        </w:tc>
      </w:tr>
      <w:tr w:rsidR="00314D01" w:rsidRPr="008F207E" w:rsidTr="00F67D33">
        <w:trPr>
          <w:trHeight w:val="288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b/>
                <w:color w:val="000000" w:themeColor="text1"/>
              </w:rPr>
              <w:t>Št. novih vsebin in programov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F207E">
              <w:rPr>
                <w:rFonts w:asciiTheme="minorHAnsi" w:hAnsiTheme="minorHAnsi" w:cstheme="minorHAnsi"/>
              </w:rPr>
              <w:t> 1</w:t>
            </w:r>
          </w:p>
        </w:tc>
      </w:tr>
      <w:tr w:rsidR="00314D01" w:rsidRPr="008F207E" w:rsidTr="00F67D33">
        <w:trPr>
          <w:trHeight w:val="300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b/>
                <w:color w:val="000000" w:themeColor="text1"/>
              </w:rPr>
              <w:t>Št. vključenih v aktivnosti ozaveščanja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F207E">
              <w:rPr>
                <w:rFonts w:asciiTheme="minorHAnsi" w:hAnsiTheme="minorHAnsi" w:cstheme="minorHAnsi"/>
              </w:rPr>
              <w:t> 100</w:t>
            </w:r>
          </w:p>
        </w:tc>
      </w:tr>
      <w:tr w:rsidR="00314D01" w:rsidRPr="008F207E" w:rsidTr="00F67D33">
        <w:trPr>
          <w:trHeight w:val="276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F207E">
              <w:rPr>
                <w:rFonts w:asciiTheme="minorHAnsi" w:hAnsiTheme="minorHAnsi" w:cstheme="minorHAnsi"/>
                <w:color w:val="000000"/>
              </w:rPr>
              <w:t xml:space="preserve">Cilj 4.1: Izboljšati pogoje za vključenost ranljivih ciljnih skupin v družbo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color w:val="000000" w:themeColor="text1"/>
              </w:rPr>
              <w:t>Št. izboljšanih ali novih programov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F207E">
              <w:rPr>
                <w:rFonts w:asciiTheme="minorHAnsi" w:hAnsiTheme="minorHAnsi" w:cstheme="minorHAnsi"/>
              </w:rPr>
              <w:t> 3</w:t>
            </w:r>
          </w:p>
        </w:tc>
      </w:tr>
      <w:tr w:rsidR="00314D01" w:rsidRPr="008F207E" w:rsidTr="00F67D33">
        <w:trPr>
          <w:trHeight w:val="276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b/>
                <w:color w:val="000000" w:themeColor="text1"/>
              </w:rPr>
              <w:t>Št. vključenih iz ranljivih skupin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F207E">
              <w:rPr>
                <w:rFonts w:asciiTheme="minorHAnsi" w:hAnsiTheme="minorHAnsi" w:cstheme="minorHAnsi"/>
              </w:rPr>
              <w:t> 100</w:t>
            </w:r>
          </w:p>
        </w:tc>
      </w:tr>
      <w:tr w:rsidR="00314D01" w:rsidRPr="008F207E" w:rsidTr="00F67D33">
        <w:trPr>
          <w:trHeight w:val="276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color w:val="000000" w:themeColor="text1"/>
              </w:rPr>
              <w:t>Št. vzpostavljenih partnerstev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8F207E">
              <w:rPr>
                <w:rFonts w:asciiTheme="minorHAnsi" w:hAnsiTheme="minorHAnsi" w:cstheme="minorHAnsi"/>
                <w:color w:val="FF0000"/>
              </w:rPr>
              <w:t> </w:t>
            </w:r>
            <w:r w:rsidRPr="008F207E">
              <w:rPr>
                <w:rFonts w:asciiTheme="minorHAnsi" w:hAnsiTheme="minorHAnsi" w:cstheme="minorHAnsi"/>
              </w:rPr>
              <w:t>1 (ribogojec – gostinci)</w:t>
            </w:r>
          </w:p>
        </w:tc>
      </w:tr>
      <w:tr w:rsidR="00314D01" w:rsidRPr="008F207E" w:rsidTr="00F67D33">
        <w:trPr>
          <w:trHeight w:val="276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F207E">
              <w:rPr>
                <w:rFonts w:asciiTheme="minorHAnsi" w:hAnsiTheme="minorHAnsi" w:cstheme="minorHAnsi"/>
                <w:color w:val="000000"/>
              </w:rPr>
              <w:t xml:space="preserve">Cilj 4.2: Krepitev zdravega življenjskega sloga prebivalcev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color w:val="000000" w:themeColor="text1"/>
              </w:rPr>
              <w:t>Št. izboljšanih ali novih programov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F207E">
              <w:rPr>
                <w:rFonts w:asciiTheme="minorHAnsi" w:hAnsiTheme="minorHAnsi" w:cstheme="minorHAnsi"/>
              </w:rPr>
              <w:t> 3</w:t>
            </w:r>
          </w:p>
        </w:tc>
      </w:tr>
      <w:tr w:rsidR="00314D01" w:rsidRPr="008F207E" w:rsidTr="00F67D33">
        <w:trPr>
          <w:trHeight w:val="276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F207E">
              <w:rPr>
                <w:rFonts w:asciiTheme="minorHAnsi" w:hAnsiTheme="minorHAnsi" w:cstheme="minorHAnsi"/>
                <w:color w:val="000000" w:themeColor="text1"/>
              </w:rPr>
              <w:t>Št. neposredno vključenih vključenih v nove programe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01" w:rsidRPr="008F207E" w:rsidRDefault="00314D01" w:rsidP="00F67D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F207E">
              <w:rPr>
                <w:rFonts w:asciiTheme="minorHAnsi" w:hAnsiTheme="minorHAnsi" w:cstheme="minorHAnsi"/>
              </w:rPr>
              <w:t> 100</w:t>
            </w:r>
          </w:p>
        </w:tc>
      </w:tr>
    </w:tbl>
    <w:p w:rsidR="00314D01" w:rsidRPr="008F207E" w:rsidRDefault="00314D01" w:rsidP="00314D01">
      <w:pPr>
        <w:spacing w:after="160" w:line="259" w:lineRule="auto"/>
        <w:ind w:left="360"/>
        <w:rPr>
          <w:rFonts w:asciiTheme="minorHAnsi" w:hAnsiTheme="minorHAnsi" w:cstheme="minorHAnsi"/>
          <w:b/>
          <w:bCs/>
        </w:rPr>
      </w:pPr>
    </w:p>
    <w:p w:rsidR="00EC41F9" w:rsidRPr="008F207E" w:rsidRDefault="00EC41F9" w:rsidP="00D61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sectPr w:rsidR="00EC41F9" w:rsidRPr="008F20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0E1" w:rsidRDefault="00DD20E1" w:rsidP="00DD20E1">
      <w:pPr>
        <w:spacing w:after="0" w:line="240" w:lineRule="auto"/>
      </w:pPr>
      <w:r>
        <w:separator/>
      </w:r>
    </w:p>
  </w:endnote>
  <w:endnote w:type="continuationSeparator" w:id="0">
    <w:p w:rsidR="00DD20E1" w:rsidRDefault="00DD20E1" w:rsidP="00DD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66364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6338F" w:rsidRDefault="0076338F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C41F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C41F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330A1" w:rsidRPr="005330A1" w:rsidRDefault="005330A1" w:rsidP="005330A1">
    <w:pPr>
      <w:tabs>
        <w:tab w:val="left" w:pos="3420"/>
      </w:tabs>
      <w:spacing w:after="0" w:line="240" w:lineRule="auto"/>
      <w:jc w:val="both"/>
      <w:rPr>
        <w:rFonts w:ascii="Times New Roman" w:hAnsi="Times New Roman" w:cs="Arial"/>
        <w:szCs w:val="22"/>
      </w:rPr>
    </w:pPr>
    <w:bookmarkStart w:id="6" w:name="_Hlk517089744"/>
    <w:r w:rsidRPr="005330A1">
      <w:rPr>
        <w:rFonts w:ascii="Times New Roman" w:hAnsi="Times New Roman" w:cs="Arial"/>
        <w:szCs w:val="22"/>
      </w:rPr>
      <w:t xml:space="preserve">    </w:t>
    </w:r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5D45B39E" wp14:editId="5608A637">
          <wp:extent cx="1967975" cy="952500"/>
          <wp:effectExtent l="0" t="0" r="0" b="0"/>
          <wp:docPr id="34" name="Slika 34" descr="C:\Users\manuelab\AppData\Local\Microsoft\Windows\Temporary Internet Files\Content.Outlook\6VU8UWON\Logo_ESRR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nuelab\AppData\Local\Microsoft\Windows\Temporary Internet Files\Content.Outlook\6VU8UWON\Logo_ESRR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590" cy="101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30A1">
      <w:rPr>
        <w:rFonts w:ascii="Times New Roman" w:hAnsi="Times New Roman" w:cs="Arial"/>
        <w:szCs w:val="22"/>
      </w:rPr>
      <w:t xml:space="preserve">           </w:t>
    </w:r>
    <w:r w:rsidR="00D451E5">
      <w:rPr>
        <w:rFonts w:ascii="Times New Roman" w:hAnsi="Times New Roman" w:cs="Arial"/>
        <w:szCs w:val="22"/>
      </w:rPr>
      <w:t xml:space="preserve">      </w:t>
    </w:r>
    <w:r w:rsidRPr="005330A1">
      <w:rPr>
        <w:rFonts w:ascii="Times New Roman" w:hAnsi="Times New Roman" w:cs="Arial"/>
        <w:szCs w:val="22"/>
      </w:rPr>
      <w:t xml:space="preserve"> </w:t>
    </w:r>
    <w:r w:rsidRPr="005330A1">
      <w:rPr>
        <w:rFonts w:ascii="Times New Roman" w:hAnsi="Times New Roman" w:cs="Arial"/>
        <w:szCs w:val="22"/>
      </w:rPr>
      <w:tab/>
    </w:r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24DD6273" wp14:editId="5C16A0C7">
          <wp:extent cx="1833499" cy="571500"/>
          <wp:effectExtent l="0" t="0" r="0" b="0"/>
          <wp:docPr id="35" name="Slika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511" cy="596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6"/>
  <w:p w:rsidR="0076338F" w:rsidRDefault="007633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0E1" w:rsidRDefault="00DD20E1" w:rsidP="00DD20E1">
      <w:pPr>
        <w:spacing w:after="0" w:line="240" w:lineRule="auto"/>
      </w:pPr>
      <w:bookmarkStart w:id="0" w:name="_Hlk480532888"/>
      <w:bookmarkEnd w:id="0"/>
      <w:r>
        <w:separator/>
      </w:r>
    </w:p>
  </w:footnote>
  <w:footnote w:type="continuationSeparator" w:id="0">
    <w:p w:rsidR="00DD20E1" w:rsidRDefault="00DD20E1" w:rsidP="00DD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0E1" w:rsidRPr="005330A1" w:rsidRDefault="005330A1" w:rsidP="00D451E5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Arial"/>
        <w:noProof/>
        <w:szCs w:val="22"/>
        <w:lang w:eastAsia="sl-SI"/>
      </w:rPr>
    </w:pPr>
    <w:bookmarkStart w:id="2" w:name="_Hlk517089731"/>
    <w:bookmarkStart w:id="3" w:name="_Hlk517089732"/>
    <w:bookmarkStart w:id="4" w:name="_Hlk517089733"/>
    <w:bookmarkStart w:id="5" w:name="_Hlk517089734"/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7055648A" wp14:editId="16FF070F">
          <wp:extent cx="723900" cy="921330"/>
          <wp:effectExtent l="0" t="0" r="0" b="0"/>
          <wp:docPr id="31" name="Slika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748" cy="932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330A1">
      <w:rPr>
        <w:rFonts w:ascii="Times New Roman" w:hAnsi="Times New Roman" w:cs="Arial"/>
        <w:noProof/>
        <w:szCs w:val="22"/>
        <w:lang w:eastAsia="sl-SI"/>
      </w:rPr>
      <w:t xml:space="preserve">      </w:t>
    </w:r>
    <w:r w:rsidR="00D451E5">
      <w:rPr>
        <w:rFonts w:ascii="Times New Roman" w:hAnsi="Times New Roman" w:cs="Arial"/>
        <w:noProof/>
        <w:szCs w:val="22"/>
        <w:lang w:eastAsia="sl-SI"/>
      </w:rPr>
      <w:t xml:space="preserve">       </w:t>
    </w:r>
    <w:r w:rsidRPr="005330A1">
      <w:rPr>
        <w:rFonts w:ascii="Times New Roman" w:hAnsi="Times New Roman" w:cs="Arial"/>
        <w:noProof/>
        <w:szCs w:val="22"/>
        <w:lang w:eastAsia="sl-SI"/>
      </w:rPr>
      <w:t xml:space="preserve">   </w:t>
    </w:r>
    <w:r w:rsidR="00D451E5"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10946187" wp14:editId="276E206E">
          <wp:extent cx="2575273" cy="638810"/>
          <wp:effectExtent l="0" t="0" r="0" b="8890"/>
          <wp:docPr id="32" name="Slika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434" cy="669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451E5">
      <w:rPr>
        <w:rFonts w:ascii="Times New Roman" w:hAnsi="Times New Roman" w:cs="Arial"/>
        <w:noProof/>
        <w:szCs w:val="22"/>
        <w:lang w:eastAsia="sl-SI"/>
      </w:rPr>
      <w:t xml:space="preserve">  </w:t>
    </w:r>
    <w:r w:rsidR="00D451E5"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2B260422" wp14:editId="6C794359">
          <wp:extent cx="1752600" cy="528806"/>
          <wp:effectExtent l="0" t="0" r="0" b="5080"/>
          <wp:docPr id="33" name="Slik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685" cy="537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330A1">
      <w:rPr>
        <w:rFonts w:ascii="Times New Roman" w:hAnsi="Times New Roman" w:cs="Arial"/>
        <w:noProof/>
        <w:szCs w:val="22"/>
        <w:lang w:eastAsia="sl-SI"/>
      </w:rPr>
      <w:t xml:space="preserve">                                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6BB"/>
    <w:multiLevelType w:val="hybridMultilevel"/>
    <w:tmpl w:val="0000428B"/>
    <w:lvl w:ilvl="0" w:tplc="000026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01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7D45CD7"/>
    <w:multiLevelType w:val="hybridMultilevel"/>
    <w:tmpl w:val="C7AC9E6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54224"/>
    <w:multiLevelType w:val="hybridMultilevel"/>
    <w:tmpl w:val="315C01F4"/>
    <w:lvl w:ilvl="0" w:tplc="6A98A3DE">
      <w:start w:val="1"/>
      <w:numFmt w:val="decimal"/>
      <w:lvlText w:val="%1."/>
      <w:lvlJc w:val="left"/>
      <w:pPr>
        <w:ind w:left="360" w:hanging="360"/>
      </w:pPr>
    </w:lvl>
    <w:lvl w:ilvl="1" w:tplc="04240003" w:tentative="1">
      <w:start w:val="1"/>
      <w:numFmt w:val="lowerLetter"/>
      <w:lvlText w:val="%2."/>
      <w:lvlJc w:val="left"/>
      <w:pPr>
        <w:ind w:left="1080" w:hanging="360"/>
      </w:pPr>
    </w:lvl>
    <w:lvl w:ilvl="2" w:tplc="04240005" w:tentative="1">
      <w:start w:val="1"/>
      <w:numFmt w:val="lowerRoman"/>
      <w:lvlText w:val="%3."/>
      <w:lvlJc w:val="right"/>
      <w:pPr>
        <w:ind w:left="1800" w:hanging="180"/>
      </w:pPr>
    </w:lvl>
    <w:lvl w:ilvl="3" w:tplc="04240001" w:tentative="1">
      <w:start w:val="1"/>
      <w:numFmt w:val="decimal"/>
      <w:lvlText w:val="%4."/>
      <w:lvlJc w:val="left"/>
      <w:pPr>
        <w:ind w:left="2520" w:hanging="360"/>
      </w:pPr>
    </w:lvl>
    <w:lvl w:ilvl="4" w:tplc="04240003" w:tentative="1">
      <w:start w:val="1"/>
      <w:numFmt w:val="lowerLetter"/>
      <w:lvlText w:val="%5."/>
      <w:lvlJc w:val="left"/>
      <w:pPr>
        <w:ind w:left="3240" w:hanging="360"/>
      </w:pPr>
    </w:lvl>
    <w:lvl w:ilvl="5" w:tplc="04240005" w:tentative="1">
      <w:start w:val="1"/>
      <w:numFmt w:val="lowerRoman"/>
      <w:lvlText w:val="%6."/>
      <w:lvlJc w:val="right"/>
      <w:pPr>
        <w:ind w:left="3960" w:hanging="180"/>
      </w:pPr>
    </w:lvl>
    <w:lvl w:ilvl="6" w:tplc="04240001" w:tentative="1">
      <w:start w:val="1"/>
      <w:numFmt w:val="decimal"/>
      <w:lvlText w:val="%7."/>
      <w:lvlJc w:val="left"/>
      <w:pPr>
        <w:ind w:left="4680" w:hanging="360"/>
      </w:pPr>
    </w:lvl>
    <w:lvl w:ilvl="7" w:tplc="04240003" w:tentative="1">
      <w:start w:val="1"/>
      <w:numFmt w:val="lowerLetter"/>
      <w:lvlText w:val="%8."/>
      <w:lvlJc w:val="left"/>
      <w:pPr>
        <w:ind w:left="5400" w:hanging="360"/>
      </w:pPr>
    </w:lvl>
    <w:lvl w:ilvl="8" w:tplc="0424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491D0B"/>
    <w:multiLevelType w:val="hybridMultilevel"/>
    <w:tmpl w:val="D93A2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393E89"/>
    <w:multiLevelType w:val="hybridMultilevel"/>
    <w:tmpl w:val="8BE68D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27A74"/>
    <w:multiLevelType w:val="hybridMultilevel"/>
    <w:tmpl w:val="EF04EA88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186ED2"/>
    <w:multiLevelType w:val="hybridMultilevel"/>
    <w:tmpl w:val="6B0C3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16DB3"/>
    <w:multiLevelType w:val="hybridMultilevel"/>
    <w:tmpl w:val="1BA872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2562D"/>
    <w:multiLevelType w:val="hybridMultilevel"/>
    <w:tmpl w:val="AE1294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839FB"/>
    <w:multiLevelType w:val="hybridMultilevel"/>
    <w:tmpl w:val="5CE09036"/>
    <w:lvl w:ilvl="0" w:tplc="65CEEA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53B39"/>
    <w:multiLevelType w:val="hybridMultilevel"/>
    <w:tmpl w:val="0DAC017A"/>
    <w:lvl w:ilvl="0" w:tplc="49CEC020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B5167D"/>
    <w:multiLevelType w:val="hybridMultilevel"/>
    <w:tmpl w:val="E87467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06402"/>
    <w:multiLevelType w:val="hybridMultilevel"/>
    <w:tmpl w:val="A8043BB0"/>
    <w:lvl w:ilvl="0" w:tplc="00003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9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12"/>
  </w:num>
  <w:num w:numId="11">
    <w:abstractNumId w:val="1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02"/>
    <w:rsid w:val="00003FE2"/>
    <w:rsid w:val="00012352"/>
    <w:rsid w:val="00046CC5"/>
    <w:rsid w:val="00052368"/>
    <w:rsid w:val="000536C5"/>
    <w:rsid w:val="00061FBB"/>
    <w:rsid w:val="000E3965"/>
    <w:rsid w:val="00105991"/>
    <w:rsid w:val="00117620"/>
    <w:rsid w:val="001653DC"/>
    <w:rsid w:val="001E07A8"/>
    <w:rsid w:val="0022499D"/>
    <w:rsid w:val="002A7529"/>
    <w:rsid w:val="002A7F9E"/>
    <w:rsid w:val="002C25C0"/>
    <w:rsid w:val="00314D01"/>
    <w:rsid w:val="00345568"/>
    <w:rsid w:val="00394D0F"/>
    <w:rsid w:val="00397557"/>
    <w:rsid w:val="003E21FB"/>
    <w:rsid w:val="004160B4"/>
    <w:rsid w:val="004536A0"/>
    <w:rsid w:val="0047573E"/>
    <w:rsid w:val="004D0652"/>
    <w:rsid w:val="004E21A7"/>
    <w:rsid w:val="00515102"/>
    <w:rsid w:val="0052621C"/>
    <w:rsid w:val="005330A1"/>
    <w:rsid w:val="00565226"/>
    <w:rsid w:val="0057761A"/>
    <w:rsid w:val="005C6DF2"/>
    <w:rsid w:val="005E166F"/>
    <w:rsid w:val="00611218"/>
    <w:rsid w:val="006B4008"/>
    <w:rsid w:val="006E4F1D"/>
    <w:rsid w:val="00712BD9"/>
    <w:rsid w:val="0076338F"/>
    <w:rsid w:val="007E3506"/>
    <w:rsid w:val="0083385F"/>
    <w:rsid w:val="00846F8C"/>
    <w:rsid w:val="008948AA"/>
    <w:rsid w:val="00894EEE"/>
    <w:rsid w:val="008B11C7"/>
    <w:rsid w:val="008B56E3"/>
    <w:rsid w:val="008F207E"/>
    <w:rsid w:val="009F1D1F"/>
    <w:rsid w:val="00A10809"/>
    <w:rsid w:val="00AC124C"/>
    <w:rsid w:val="00AD3D0A"/>
    <w:rsid w:val="00B320BB"/>
    <w:rsid w:val="00B60371"/>
    <w:rsid w:val="00CD1F21"/>
    <w:rsid w:val="00CD6783"/>
    <w:rsid w:val="00CE734E"/>
    <w:rsid w:val="00D451E5"/>
    <w:rsid w:val="00D614C2"/>
    <w:rsid w:val="00D6246E"/>
    <w:rsid w:val="00D8537B"/>
    <w:rsid w:val="00DD20E1"/>
    <w:rsid w:val="00DE666E"/>
    <w:rsid w:val="00E30ABE"/>
    <w:rsid w:val="00E37090"/>
    <w:rsid w:val="00EB44F9"/>
    <w:rsid w:val="00EC41F9"/>
    <w:rsid w:val="00F3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997C348"/>
  <w15:docId w15:val="{0D74D016-DA9E-4967-97A0-775FD42F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5102"/>
    <w:pPr>
      <w:spacing w:after="120" w:line="276" w:lineRule="auto"/>
    </w:pPr>
    <w:rPr>
      <w:rFonts w:asciiTheme="majorHAnsi" w:hAnsiTheme="majorHAns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515102"/>
    <w:pPr>
      <w:ind w:left="720"/>
      <w:contextualSpacing/>
    </w:pPr>
  </w:style>
  <w:style w:type="table" w:styleId="Tabelamrea">
    <w:name w:val="Table Grid"/>
    <w:aliases w:val="table 1"/>
    <w:basedOn w:val="Navadnatabela"/>
    <w:uiPriority w:val="39"/>
    <w:rsid w:val="0051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515102"/>
    <w:rPr>
      <w:rFonts w:asciiTheme="majorHAnsi" w:hAnsiTheme="majorHAnsi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DD2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20E1"/>
    <w:rPr>
      <w:rFonts w:asciiTheme="majorHAnsi" w:hAnsiTheme="majorHAnsi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DD2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20E1"/>
    <w:rPr>
      <w:rFonts w:asciiTheme="majorHAnsi" w:hAnsiTheme="majorHAnsi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14C2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uiPriority w:val="59"/>
    <w:rsid w:val="00EC41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rsid w:val="004E21A7"/>
    <w:pPr>
      <w:spacing w:after="200"/>
    </w:pPr>
    <w:rPr>
      <w:rFonts w:ascii="Calibri" w:eastAsia="Times New Roman" w:hAnsi="Calibri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E21A7"/>
    <w:rPr>
      <w:rFonts w:ascii="Calibri" w:eastAsia="Times New Roman" w:hAnsi="Calibri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6" ma:contentTypeDescription="Ustvari nov dokument." ma:contentTypeScope="" ma:versionID="60a2463cfff6d22c2b0de244ae3935c5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2a380fcf183f8823ff8951e3e43e37ad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Props1.xml><?xml version="1.0" encoding="utf-8"?>
<ds:datastoreItem xmlns:ds="http://schemas.openxmlformats.org/officeDocument/2006/customXml" ds:itemID="{103176E4-BA7C-47B6-93A4-5CC33A53C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72660-3414-4C96-9B6E-46CDE125B771}"/>
</file>

<file path=customXml/itemProps3.xml><?xml version="1.0" encoding="utf-8"?>
<ds:datastoreItem xmlns:ds="http://schemas.openxmlformats.org/officeDocument/2006/customXml" ds:itemID="{D73283E3-3706-40F9-A96D-B922D14E633C}"/>
</file>

<file path=customXml/itemProps4.xml><?xml version="1.0" encoding="utf-8"?>
<ds:datastoreItem xmlns:ds="http://schemas.openxmlformats.org/officeDocument/2006/customXml" ds:itemID="{E6A7A7D0-93C2-4F18-A267-FF7DF2897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Bojnec</dc:creator>
  <cp:keywords/>
  <dc:description/>
  <cp:lastModifiedBy>Manuela Bojnec</cp:lastModifiedBy>
  <cp:revision>6</cp:revision>
  <cp:lastPrinted>2019-06-04T06:24:00Z</cp:lastPrinted>
  <dcterms:created xsi:type="dcterms:W3CDTF">2019-06-11T12:15:00Z</dcterms:created>
  <dcterms:modified xsi:type="dcterms:W3CDTF">2019-06-13T08:04:00Z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  <property fmtid="{D5CDD505-2E9C-101B-9397-08002B2CF9AE}" pid="3" name="Order">
    <vt:r8>1193200</vt:r8>
  </property>
</Properties>
</file>